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4450">
        <w:rPr>
          <w:rFonts w:ascii="Times New Roman" w:hAnsi="Times New Roman" w:cs="Times New Roman"/>
          <w:b/>
          <w:bCs/>
          <w:sz w:val="28"/>
          <w:szCs w:val="28"/>
        </w:rPr>
        <w:t>ЗДРАВООХРАНЕНИЕ. ФИЗИЧЕСКАЯ КУЛЬТУРА И СПОРТ. ТУРИЗМ</w:t>
      </w: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D2445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D24450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01.09.2018 N 1043</w:t>
      </w:r>
      <w:bookmarkStart w:id="0" w:name="_GoBack"/>
      <w:bookmarkEnd w:id="0"/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"О внесении изменений в Правила оказания услуг по реализации туристского продукта"</w:t>
      </w: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 xml:space="preserve">Правительством РФ отменено требование о представлении </w:t>
      </w:r>
      <w:proofErr w:type="spellStart"/>
      <w:r w:rsidRPr="00D24450">
        <w:rPr>
          <w:rFonts w:ascii="Times New Roman" w:hAnsi="Times New Roman" w:cs="Times New Roman"/>
          <w:bCs/>
          <w:sz w:val="28"/>
          <w:szCs w:val="28"/>
        </w:rPr>
        <w:t>турагентом</w:t>
      </w:r>
      <w:proofErr w:type="spellEnd"/>
      <w:r w:rsidRPr="00D24450">
        <w:rPr>
          <w:rFonts w:ascii="Times New Roman" w:hAnsi="Times New Roman" w:cs="Times New Roman"/>
          <w:bCs/>
          <w:sz w:val="28"/>
          <w:szCs w:val="28"/>
        </w:rPr>
        <w:t xml:space="preserve"> туристу копии доверенности, выданной туроператором, на заключение от имени туроператора договоров о </w:t>
      </w: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t>реализации</w:t>
      </w:r>
      <w:proofErr w:type="gramEnd"/>
      <w:r w:rsidRPr="00D24450">
        <w:rPr>
          <w:rFonts w:ascii="Times New Roman" w:hAnsi="Times New Roman" w:cs="Times New Roman"/>
          <w:bCs/>
          <w:sz w:val="28"/>
          <w:szCs w:val="28"/>
        </w:rPr>
        <w:t xml:space="preserve"> сформированного им туристского продукта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Постановление издано в целях реализации Федерального закона от 04.06.2018 N 149-ФЗ "О внесении изменений в Федеральный закон "Об основах туристской деятельности в Российской Федерации", которым отменена аналогичная норма Федерального закона "Об основах туристской деятельность в Российской Федерации".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вступления в силу Закона N 149-ФЗ.</w:t>
      </w: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D2445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D24450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01.09.2018 N 1044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"О внесении изменений в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туризма"</w:t>
      </w: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Тури</w:t>
      </w: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t>ст впр</w:t>
      </w:r>
      <w:proofErr w:type="gramEnd"/>
      <w:r w:rsidRPr="00D24450">
        <w:rPr>
          <w:rFonts w:ascii="Times New Roman" w:hAnsi="Times New Roman" w:cs="Times New Roman"/>
          <w:bCs/>
          <w:sz w:val="28"/>
          <w:szCs w:val="28"/>
        </w:rPr>
        <w:t>аве требовать возмещения реального ущерба, возникшего в результате неисполнения туроператором всех обязательств по договору о реализации туристского продукта в сфере выездного туризма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Постановление издано в целях реализации Федерального закона от 04.06.2018 N 149-ФЗ "О внесении изменений в Федеральный закон "Об основах туристской деятельности в Российской Федерации", направленного на повышение защиты интересов потребителей туристских услуг в сфере выездного туризма.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 xml:space="preserve">В частности, уточнен порядок </w:t>
      </w: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t>определения даты установления факта причинения</w:t>
      </w:r>
      <w:proofErr w:type="gramEnd"/>
      <w:r w:rsidRPr="00D24450">
        <w:rPr>
          <w:rFonts w:ascii="Times New Roman" w:hAnsi="Times New Roman" w:cs="Times New Roman"/>
          <w:bCs/>
          <w:sz w:val="28"/>
          <w:szCs w:val="28"/>
        </w:rPr>
        <w:t xml:space="preserve"> туристу и/или иному заказчику реального ущерба. Предусмотрено, что такой датой является также день принятия уполномоченным федеральным органом исполнительной власти решения об исключении туроператора из единого федерального реестра туроператоров в случае 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продукта. Турист вправе требовать возмещения реального ущерба, в том </w:t>
      </w: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D24450">
        <w:rPr>
          <w:rFonts w:ascii="Times New Roman" w:hAnsi="Times New Roman" w:cs="Times New Roman"/>
          <w:bCs/>
          <w:sz w:val="28"/>
          <w:szCs w:val="28"/>
        </w:rPr>
        <w:t xml:space="preserve"> если он был причинен до указанной даты.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Установлено, что из денежных средств фонда персональной ответственности туроператора в сфере выездного туризма возмещается разница между денежной суммой реального ущерба и денежной суммой, полученной туристом и/или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и/или банковской гарантии в следующих случаях:</w:t>
      </w:r>
      <w:proofErr w:type="gramEnd"/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до достижения максимального размера фонда;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t>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на момент возникновения основания для возмещения реального ущерба у него имелись договоры страхования ответственности туроператора и/или о предоставлении банковской гарантии, заключенные до достижения максимального размера фонда с организацией или организациями, предоставившими финансовое</w:t>
      </w:r>
      <w:proofErr w:type="gramEnd"/>
      <w:r w:rsidRPr="00D24450">
        <w:rPr>
          <w:rFonts w:ascii="Times New Roman" w:hAnsi="Times New Roman" w:cs="Times New Roman"/>
          <w:bCs/>
          <w:sz w:val="28"/>
          <w:szCs w:val="28"/>
        </w:rPr>
        <w:t xml:space="preserve"> обеспечение ответственности туроператора в сфере выездного туризма.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 xml:space="preserve">Скорректированы, в том числе, особенности </w:t>
      </w:r>
      <w:proofErr w:type="gramStart"/>
      <w:r w:rsidRPr="00D24450">
        <w:rPr>
          <w:rFonts w:ascii="Times New Roman" w:hAnsi="Times New Roman" w:cs="Times New Roman"/>
          <w:bCs/>
          <w:sz w:val="28"/>
          <w:szCs w:val="28"/>
        </w:rPr>
        <w:t>установления даты начала сбора требований</w:t>
      </w:r>
      <w:proofErr w:type="gramEnd"/>
      <w:r w:rsidRPr="00D24450">
        <w:rPr>
          <w:rFonts w:ascii="Times New Roman" w:hAnsi="Times New Roman" w:cs="Times New Roman"/>
          <w:bCs/>
          <w:sz w:val="28"/>
          <w:szCs w:val="28"/>
        </w:rPr>
        <w:t xml:space="preserve"> о возмещении денежных средств.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вступления в силу Закона N 149-ФЗ.</w:t>
      </w: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D2445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D24450">
        <w:rPr>
          <w:rFonts w:ascii="Times New Roman" w:hAnsi="Times New Roman" w:cs="Times New Roman"/>
          <w:bCs/>
          <w:sz w:val="28"/>
          <w:szCs w:val="28"/>
        </w:rPr>
        <w:t xml:space="preserve"> Минздрава России от 28.06.2018 N 401н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"О внесении изменений в Порядок оказания паллиативной медицинской помощи детям, утвержденный приказом Министерства здравоохранения Российской Федерации от 14 апреля 2015 г. N 193н"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Зарегистрировано в Минюсте России 31.08.2018 N 52040.</w:t>
      </w: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450" w:rsidRPr="00D24450" w:rsidRDefault="00D24450" w:rsidP="00D2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Паллиативная медицинская помощь детям может оказываться с применением телемедицинских технологий путем проведения консультаций или участия в консилиуме врачей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Паллиативная медицинская помощь детям может быть оказана в порядке, утвержденном Приказом Минздрава России от 30.11.2017 N 965н "Об утверждении Порядка организации и оказания медицинской помощи с применением телемедицинских технологий".</w:t>
      </w:r>
    </w:p>
    <w:p w:rsidR="00D24450" w:rsidRPr="00D24450" w:rsidRDefault="00D24450" w:rsidP="00D24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50">
        <w:rPr>
          <w:rFonts w:ascii="Times New Roman" w:hAnsi="Times New Roman" w:cs="Times New Roman"/>
          <w:bCs/>
          <w:sz w:val="28"/>
          <w:szCs w:val="28"/>
        </w:rPr>
        <w:t>Кроме того, в частности, расширен стандарт оснащения выездной патронажной службы паллиативной медицинской помощи, отделения паллиативной медицинской помощи и детского хосписа. Установлено, что сведения о медицинских организациях, оказывающих паллиативную медицинскую помощь детям, доводятся до граждан лечащими врачами, а также путем размещения медицинскими организациями сведений в сети "Интернет".</w:t>
      </w:r>
    </w:p>
    <w:p w:rsidR="00B71498" w:rsidRPr="00D24450" w:rsidRDefault="00B71498">
      <w:pPr>
        <w:rPr>
          <w:rFonts w:ascii="Times New Roman" w:hAnsi="Times New Roman" w:cs="Times New Roman"/>
          <w:sz w:val="28"/>
          <w:szCs w:val="28"/>
        </w:rPr>
      </w:pPr>
    </w:p>
    <w:sectPr w:rsidR="00B71498" w:rsidRPr="00D24450" w:rsidSect="008B14AA">
      <w:pgSz w:w="11905" w:h="16838"/>
      <w:pgMar w:top="1134" w:right="850" w:bottom="89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0"/>
    <w:rsid w:val="00B71498"/>
    <w:rsid w:val="00D24450"/>
    <w:rsid w:val="00F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B90FEA842896603DF9BF72E0BBAE90F02FAC1D9655DCF882F124285Q4g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B90FEA842896603DF9BF72E0BBAE90F02FAC1D66D5DCF882F124285Q4gAM" TargetMode="External"/><Relationship Id="rId5" Type="http://schemas.openxmlformats.org/officeDocument/2006/relationships/hyperlink" Target="consultantplus://offline/ref=A96B90FEA842896603DF9BF72E0BBAE90F02FAC1D7655DCF882F124285Q4g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Company>procrf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2018-09-10T12:32:00Z</dcterms:created>
  <dcterms:modified xsi:type="dcterms:W3CDTF">2018-09-10T12:33:00Z</dcterms:modified>
</cp:coreProperties>
</file>