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  <w:r>
        <w:rPr>
          <w:rFonts w:eastAsia="Times New Roman" w:cs="Times New Roman"/>
          <w:smallCaps w:val="0"/>
          <w:noProof/>
          <w:lang w:eastAsia="ru-RU"/>
        </w:rPr>
        <w:drawing>
          <wp:inline distT="0" distB="0" distL="0" distR="0">
            <wp:extent cx="750570" cy="905510"/>
            <wp:effectExtent l="0" t="0" r="0" b="889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b/>
          <w:smallCaps w:val="0"/>
          <w:sz w:val="36"/>
          <w:szCs w:val="36"/>
          <w:lang w:eastAsia="ru-RU"/>
        </w:rPr>
      </w:pPr>
      <w:r w:rsidRPr="006F4002">
        <w:rPr>
          <w:rFonts w:eastAsia="Times New Roman" w:cs="Times New Roman"/>
          <w:b/>
          <w:smallCaps w:val="0"/>
          <w:sz w:val="36"/>
          <w:szCs w:val="36"/>
          <w:lang w:eastAsia="ru-RU"/>
        </w:rPr>
        <w:t>АДМИНИСТРАЦИЯ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b/>
          <w:smallCaps w:val="0"/>
          <w:sz w:val="36"/>
          <w:szCs w:val="36"/>
          <w:lang w:eastAsia="ru-RU"/>
        </w:rPr>
      </w:pPr>
      <w:r w:rsidRPr="006F4002">
        <w:rPr>
          <w:rFonts w:eastAsia="Times New Roman" w:cs="Times New Roman"/>
          <w:b/>
          <w:smallCaps w:val="0"/>
          <w:sz w:val="36"/>
          <w:szCs w:val="36"/>
          <w:lang w:eastAsia="ru-RU"/>
        </w:rPr>
        <w:t>ГОРОДСКОГО ОКРУГА ТРОИЦК В ГОРОДЕ МОСКВЕ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b/>
          <w:smallCaps w:val="0"/>
          <w:sz w:val="22"/>
          <w:lang w:eastAsia="ru-RU"/>
        </w:rPr>
      </w:pPr>
    </w:p>
    <w:p w:rsidR="006F4002" w:rsidRPr="006F4002" w:rsidRDefault="006F4002" w:rsidP="006F400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mallCaps w:val="0"/>
          <w:sz w:val="40"/>
          <w:szCs w:val="40"/>
          <w:lang w:eastAsia="ru-RU"/>
        </w:rPr>
      </w:pPr>
      <w:r w:rsidRPr="006F4002">
        <w:rPr>
          <w:rFonts w:eastAsia="Times New Roman" w:cs="Times New Roman"/>
          <w:b/>
          <w:smallCaps w:val="0"/>
          <w:sz w:val="40"/>
          <w:szCs w:val="40"/>
          <w:lang w:eastAsia="ru-RU"/>
        </w:rPr>
        <w:t>РАСПОРЯЖЕНИЕ</w:t>
      </w: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6F4002" w:rsidRPr="006F4002" w:rsidTr="00380BA4">
        <w:trPr>
          <w:cantSplit/>
        </w:trPr>
        <w:tc>
          <w:tcPr>
            <w:tcW w:w="534" w:type="dxa"/>
            <w:vAlign w:val="center"/>
          </w:tcPr>
          <w:p w:rsidR="006F4002" w:rsidRPr="006F4002" w:rsidRDefault="006F4002" w:rsidP="006F400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eastAsia="Times New Roman" w:cs="Times New Roman"/>
                <w:smallCaps w:val="0"/>
                <w:sz w:val="28"/>
                <w:szCs w:val="2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sz w:val="28"/>
                <w:szCs w:val="20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F4002" w:rsidRPr="006F4002" w:rsidRDefault="006F4002" w:rsidP="006F4002">
            <w:pPr>
              <w:spacing w:after="0" w:line="240" w:lineRule="auto"/>
              <w:rPr>
                <w:rFonts w:eastAsia="Times New Roman" w:cs="Times New Roman"/>
                <w:smallCaps w:val="0"/>
                <w:sz w:val="28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6F4002" w:rsidRPr="006F4002" w:rsidRDefault="006F4002" w:rsidP="006F4002">
            <w:pPr>
              <w:spacing w:after="0" w:line="240" w:lineRule="auto"/>
              <w:ind w:right="-108"/>
              <w:rPr>
                <w:rFonts w:eastAsia="Times New Roman" w:cs="Times New Roman"/>
                <w:smallCaps w:val="0"/>
                <w:sz w:val="28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sz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4002" w:rsidRPr="006F4002" w:rsidRDefault="006F4002" w:rsidP="006F4002">
            <w:pPr>
              <w:spacing w:after="0" w:line="240" w:lineRule="auto"/>
              <w:rPr>
                <w:rFonts w:eastAsia="Times New Roman" w:cs="Times New Roman"/>
                <w:smallCaps w:val="0"/>
                <w:sz w:val="28"/>
                <w:lang w:eastAsia="ru-RU"/>
              </w:rPr>
            </w:pPr>
          </w:p>
        </w:tc>
      </w:tr>
    </w:tbl>
    <w:p w:rsidR="006F4002" w:rsidRPr="006F4002" w:rsidRDefault="006F4002" w:rsidP="006F4002">
      <w:pPr>
        <w:spacing w:after="0" w:line="240" w:lineRule="auto"/>
        <w:ind w:firstLine="180"/>
        <w:rPr>
          <w:rFonts w:eastAsia="Times New Roman" w:cs="Times New Roman"/>
          <w:smallCaps w:val="0"/>
          <w:spacing w:val="-6"/>
          <w:lang w:eastAsia="ru-RU"/>
        </w:rPr>
      </w:pPr>
      <w:r w:rsidRPr="006F4002">
        <w:rPr>
          <w:rFonts w:eastAsia="Times New Roman" w:cs="Times New Roman"/>
          <w:smallCaps w:val="0"/>
          <w:spacing w:val="-6"/>
          <w:lang w:eastAsia="ru-RU"/>
        </w:rPr>
        <w:t>О внесении изменений в распоряжение</w:t>
      </w:r>
    </w:p>
    <w:p w:rsidR="006F4002" w:rsidRDefault="006F4002" w:rsidP="006F4002">
      <w:pPr>
        <w:spacing w:after="0" w:line="240" w:lineRule="auto"/>
        <w:ind w:firstLine="180"/>
        <w:rPr>
          <w:rFonts w:eastAsia="Times New Roman" w:cs="Times New Roman"/>
          <w:smallCaps w:val="0"/>
          <w:spacing w:val="-6"/>
          <w:lang w:eastAsia="ru-RU"/>
        </w:rPr>
      </w:pPr>
      <w:r w:rsidRPr="006F4002">
        <w:rPr>
          <w:rFonts w:eastAsia="Times New Roman" w:cs="Times New Roman"/>
          <w:smallCaps w:val="0"/>
          <w:spacing w:val="-6"/>
          <w:lang w:eastAsia="ru-RU"/>
        </w:rPr>
        <w:t xml:space="preserve">администрации городского округа Троицк </w:t>
      </w:r>
    </w:p>
    <w:p w:rsidR="006F4002" w:rsidRPr="006F4002" w:rsidRDefault="00B47DA1" w:rsidP="006F4002">
      <w:pPr>
        <w:spacing w:after="0" w:line="240" w:lineRule="auto"/>
        <w:ind w:firstLine="180"/>
        <w:rPr>
          <w:rFonts w:eastAsia="Times New Roman" w:cs="Times New Roman"/>
          <w:smallCaps w:val="0"/>
          <w:spacing w:val="-6"/>
          <w:lang w:eastAsia="ru-RU"/>
        </w:rPr>
      </w:pPr>
      <w:r>
        <w:rPr>
          <w:rFonts w:eastAsia="Times New Roman" w:cs="Times New Roman"/>
          <w:smallCaps w:val="0"/>
          <w:spacing w:val="-6"/>
          <w:lang w:eastAsia="ru-RU"/>
        </w:rPr>
        <w:t>в городе Москве от 24</w:t>
      </w:r>
      <w:r w:rsidR="006F4002">
        <w:rPr>
          <w:rFonts w:eastAsia="Times New Roman" w:cs="Times New Roman"/>
          <w:smallCaps w:val="0"/>
          <w:spacing w:val="-6"/>
          <w:lang w:eastAsia="ru-RU"/>
        </w:rPr>
        <w:t>.04.201</w:t>
      </w:r>
      <w:r>
        <w:rPr>
          <w:rFonts w:eastAsia="Times New Roman" w:cs="Times New Roman"/>
          <w:smallCaps w:val="0"/>
          <w:spacing w:val="-6"/>
          <w:lang w:eastAsia="ru-RU"/>
        </w:rPr>
        <w:t>5</w:t>
      </w:r>
      <w:r w:rsidR="006F4002">
        <w:rPr>
          <w:rFonts w:eastAsia="Times New Roman" w:cs="Times New Roman"/>
          <w:smallCaps w:val="0"/>
          <w:spacing w:val="-6"/>
          <w:lang w:eastAsia="ru-RU"/>
        </w:rPr>
        <w:t xml:space="preserve"> №</w:t>
      </w:r>
      <w:r>
        <w:rPr>
          <w:rFonts w:eastAsia="Times New Roman" w:cs="Times New Roman"/>
          <w:smallCaps w:val="0"/>
          <w:spacing w:val="-6"/>
          <w:lang w:eastAsia="ru-RU"/>
        </w:rPr>
        <w:t>31</w:t>
      </w:r>
    </w:p>
    <w:p w:rsidR="006F4002" w:rsidRPr="006F4002" w:rsidRDefault="006F4002" w:rsidP="006F4002">
      <w:pPr>
        <w:spacing w:after="0" w:line="240" w:lineRule="auto"/>
        <w:ind w:firstLine="708"/>
        <w:jc w:val="both"/>
        <w:rPr>
          <w:rFonts w:eastAsia="Times New Roman" w:cs="Times New Roman"/>
          <w:smallCaps w:val="0"/>
          <w:spacing w:val="-6"/>
          <w:lang w:eastAsia="ru-RU"/>
        </w:rPr>
      </w:pPr>
    </w:p>
    <w:p w:rsidR="006F4002" w:rsidRPr="006F4002" w:rsidRDefault="006F4002" w:rsidP="006F4002">
      <w:pPr>
        <w:spacing w:after="0" w:line="240" w:lineRule="auto"/>
        <w:ind w:firstLine="708"/>
        <w:jc w:val="both"/>
        <w:rPr>
          <w:rFonts w:eastAsia="Times New Roman" w:cs="Times New Roman"/>
          <w:smallCaps w:val="0"/>
          <w:spacing w:val="-6"/>
          <w:lang w:eastAsia="ru-RU"/>
        </w:rPr>
      </w:pPr>
    </w:p>
    <w:p w:rsidR="006F4002" w:rsidRPr="006F4002" w:rsidRDefault="006F4002" w:rsidP="006F4002">
      <w:pPr>
        <w:spacing w:after="0" w:line="240" w:lineRule="auto"/>
        <w:ind w:firstLine="708"/>
        <w:jc w:val="both"/>
        <w:rPr>
          <w:rFonts w:eastAsia="Times New Roman" w:cs="Times New Roman"/>
          <w:smallCaps w:val="0"/>
          <w:spacing w:val="-6"/>
          <w:lang w:eastAsia="ru-RU"/>
        </w:rPr>
      </w:pPr>
    </w:p>
    <w:p w:rsidR="006F4002" w:rsidRPr="006F4002" w:rsidRDefault="006F4002" w:rsidP="00867B1A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pacing w:val="-6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 xml:space="preserve">В </w:t>
      </w:r>
      <w:r w:rsidR="00B47DA1">
        <w:rPr>
          <w:rFonts w:eastAsia="Times New Roman" w:cs="Times New Roman"/>
          <w:smallCaps w:val="0"/>
          <w:lang w:eastAsia="ru-RU"/>
        </w:rPr>
        <w:t xml:space="preserve">связи с внесением изменений в </w:t>
      </w:r>
      <w:r w:rsidRPr="006F4002">
        <w:rPr>
          <w:rFonts w:eastAsia="Times New Roman" w:cs="Times New Roman"/>
          <w:smallCaps w:val="0"/>
          <w:lang w:eastAsia="ru-RU"/>
        </w:rPr>
        <w:t xml:space="preserve">  </w:t>
      </w:r>
      <w:r w:rsidR="00B47DA1" w:rsidRPr="00B47DA1">
        <w:rPr>
          <w:rFonts w:eastAsia="Times New Roman" w:cs="Times New Roman"/>
          <w:smallCaps w:val="0"/>
          <w:lang w:eastAsia="ru-RU"/>
        </w:rPr>
        <w:t>Федеральны</w:t>
      </w:r>
      <w:r w:rsidR="00B47DA1">
        <w:rPr>
          <w:rFonts w:eastAsia="Times New Roman" w:cs="Times New Roman"/>
          <w:smallCaps w:val="0"/>
          <w:lang w:eastAsia="ru-RU"/>
        </w:rPr>
        <w:t>й</w:t>
      </w:r>
      <w:r w:rsidR="00B47DA1" w:rsidRPr="00B47DA1">
        <w:rPr>
          <w:rFonts w:eastAsia="Times New Roman" w:cs="Times New Roman"/>
          <w:smallCaps w:val="0"/>
          <w:lang w:eastAsia="ru-RU"/>
        </w:rPr>
        <w:t xml:space="preserve"> закон N 44-ФЗ</w:t>
      </w:r>
      <w:r w:rsidR="00B47DA1">
        <w:rPr>
          <w:rFonts w:eastAsia="Times New Roman" w:cs="Times New Roman"/>
          <w:smallCaps w:val="0"/>
          <w:lang w:eastAsia="ru-RU"/>
        </w:rPr>
        <w:t xml:space="preserve"> от 05.04.2013 «</w:t>
      </w:r>
      <w:r w:rsidR="00B47DA1" w:rsidRPr="00B47DA1">
        <w:rPr>
          <w:rFonts w:eastAsia="Times New Roman" w:cs="Times New Roman"/>
          <w:smallCaps w:val="0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7DA1">
        <w:rPr>
          <w:rFonts w:eastAsia="Times New Roman" w:cs="Times New Roman"/>
          <w:smallCaps w:val="0"/>
          <w:lang w:eastAsia="ru-RU"/>
        </w:rPr>
        <w:t xml:space="preserve">» </w:t>
      </w:r>
    </w:p>
    <w:p w:rsidR="006F4002" w:rsidRPr="006F4002" w:rsidRDefault="006F4002" w:rsidP="00867B1A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pacing w:val="-6"/>
          <w:lang w:eastAsia="ru-RU"/>
        </w:rPr>
      </w:pPr>
    </w:p>
    <w:p w:rsidR="00867B1A" w:rsidRPr="00380BA4" w:rsidRDefault="00B47DA1" w:rsidP="00867B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mallCaps w:val="0"/>
          <w:lang w:eastAsia="ru-RU"/>
        </w:rPr>
      </w:pPr>
      <w:proofErr w:type="gramStart"/>
      <w:r w:rsidRPr="00380BA4">
        <w:rPr>
          <w:rFonts w:eastAsia="Times New Roman" w:cs="Times New Roman"/>
          <w:smallCaps w:val="0"/>
          <w:lang w:eastAsia="ru-RU"/>
        </w:rPr>
        <w:t>Внести изменения в распоряжение администрации городского округа Троицк от 24.04.2015 №31 «Об утверждении положений и должностных инструкций отделов администрации городского округа Троицк с 01.04.2015г.»</w:t>
      </w:r>
      <w:r w:rsidR="00380BA4" w:rsidRPr="00380BA4">
        <w:rPr>
          <w:rFonts w:eastAsia="Times New Roman" w:cs="Times New Roman"/>
          <w:smallCaps w:val="0"/>
          <w:lang w:eastAsia="ru-RU"/>
        </w:rPr>
        <w:t xml:space="preserve"> изложив </w:t>
      </w:r>
      <w:r w:rsidR="00380BA4">
        <w:rPr>
          <w:rFonts w:eastAsia="Times New Roman" w:cs="Times New Roman"/>
          <w:smallCaps w:val="0"/>
          <w:lang w:eastAsia="ru-RU"/>
        </w:rPr>
        <w:t>п</w:t>
      </w:r>
      <w:r w:rsidR="00867B1A" w:rsidRPr="00380BA4">
        <w:rPr>
          <w:rFonts w:eastAsia="Times New Roman" w:cs="Times New Roman"/>
          <w:smallCaps w:val="0"/>
          <w:lang w:eastAsia="ru-RU"/>
        </w:rPr>
        <w:t>риложение к распоряжению администрации городского округа Троицк от 24.04.2015 г № 31 «Положение об отделе муниципальных закупок Управления экономики, торговли и муниципальных закупок администрации городского округа Троицк в городе Москве – контрактной службе администрации городского округа</w:t>
      </w:r>
      <w:proofErr w:type="gramEnd"/>
      <w:r w:rsidR="00867B1A" w:rsidRPr="00380BA4">
        <w:rPr>
          <w:rFonts w:eastAsia="Times New Roman" w:cs="Times New Roman"/>
          <w:smallCaps w:val="0"/>
          <w:lang w:eastAsia="ru-RU"/>
        </w:rPr>
        <w:t xml:space="preserve"> Троицк в городе Москве</w:t>
      </w:r>
      <w:r w:rsidR="00380BA4">
        <w:rPr>
          <w:rFonts w:eastAsia="Times New Roman" w:cs="Times New Roman"/>
          <w:smallCaps w:val="0"/>
          <w:lang w:eastAsia="ru-RU"/>
        </w:rPr>
        <w:t>»</w:t>
      </w:r>
      <w:r w:rsidR="00867B1A" w:rsidRPr="00380BA4">
        <w:rPr>
          <w:rFonts w:eastAsia="Times New Roman" w:cs="Times New Roman"/>
          <w:smallCaps w:val="0"/>
          <w:lang w:eastAsia="ru-RU"/>
        </w:rPr>
        <w:t xml:space="preserve"> </w:t>
      </w:r>
      <w:r w:rsidR="009A3E55" w:rsidRPr="00380BA4">
        <w:rPr>
          <w:rFonts w:eastAsia="Times New Roman" w:cs="Times New Roman"/>
          <w:smallCaps w:val="0"/>
          <w:lang w:eastAsia="ru-RU"/>
        </w:rPr>
        <w:t>согласно приложению к настоящему распоряжению</w:t>
      </w:r>
      <w:r w:rsidR="00867B1A" w:rsidRPr="00380BA4">
        <w:rPr>
          <w:rFonts w:eastAsia="Times New Roman" w:cs="Times New Roman"/>
          <w:smallCaps w:val="0"/>
          <w:lang w:eastAsia="ru-RU"/>
        </w:rPr>
        <w:t xml:space="preserve">». </w:t>
      </w:r>
    </w:p>
    <w:p w:rsidR="00B47DA1" w:rsidRDefault="00B47DA1" w:rsidP="00867B1A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ind w:firstLine="18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ind w:firstLine="708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ind w:firstLine="708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ind w:firstLine="708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Глава городского округа</w:t>
      </w:r>
      <w:r w:rsidRPr="006F4002">
        <w:rPr>
          <w:rFonts w:eastAsia="Times New Roman" w:cs="Times New Roman"/>
          <w:smallCaps w:val="0"/>
          <w:lang w:eastAsia="ru-RU"/>
        </w:rPr>
        <w:tab/>
      </w:r>
      <w:r w:rsidRPr="006F4002">
        <w:rPr>
          <w:rFonts w:eastAsia="Times New Roman" w:cs="Times New Roman"/>
          <w:smallCaps w:val="0"/>
          <w:lang w:eastAsia="ru-RU"/>
        </w:rPr>
        <w:tab/>
      </w:r>
      <w:r w:rsidRPr="006F4002">
        <w:rPr>
          <w:rFonts w:eastAsia="Times New Roman" w:cs="Times New Roman"/>
          <w:smallCaps w:val="0"/>
          <w:lang w:eastAsia="ru-RU"/>
        </w:rPr>
        <w:tab/>
        <w:t xml:space="preserve"> </w:t>
      </w:r>
      <w:r w:rsidRPr="006F4002">
        <w:rPr>
          <w:rFonts w:eastAsia="Times New Roman" w:cs="Times New Roman"/>
          <w:smallCaps w:val="0"/>
          <w:lang w:eastAsia="ru-RU"/>
        </w:rPr>
        <w:tab/>
      </w:r>
      <w:r w:rsidRPr="006F4002">
        <w:rPr>
          <w:rFonts w:eastAsia="Times New Roman" w:cs="Times New Roman"/>
          <w:smallCaps w:val="0"/>
          <w:lang w:eastAsia="ru-RU"/>
        </w:rPr>
        <w:tab/>
      </w:r>
      <w:r w:rsidR="00867B1A">
        <w:rPr>
          <w:rFonts w:eastAsia="Times New Roman" w:cs="Times New Roman"/>
          <w:smallCaps w:val="0"/>
          <w:lang w:eastAsia="ru-RU"/>
        </w:rPr>
        <w:t xml:space="preserve">   </w:t>
      </w:r>
      <w:r w:rsidRPr="006F4002">
        <w:rPr>
          <w:rFonts w:eastAsia="Times New Roman" w:cs="Times New Roman"/>
          <w:smallCaps w:val="0"/>
          <w:lang w:eastAsia="ru-RU"/>
        </w:rPr>
        <w:tab/>
      </w:r>
      <w:r w:rsidRPr="006F4002">
        <w:rPr>
          <w:rFonts w:eastAsia="Times New Roman" w:cs="Times New Roman"/>
          <w:smallCaps w:val="0"/>
          <w:lang w:eastAsia="ru-RU"/>
        </w:rPr>
        <w:tab/>
        <w:t xml:space="preserve">В.Е. </w:t>
      </w:r>
      <w:proofErr w:type="spellStart"/>
      <w:r w:rsidRPr="006F4002">
        <w:rPr>
          <w:rFonts w:eastAsia="Times New Roman" w:cs="Times New Roman"/>
          <w:smallCaps w:val="0"/>
          <w:lang w:eastAsia="ru-RU"/>
        </w:rPr>
        <w:t>Дудочкин</w:t>
      </w:r>
      <w:proofErr w:type="spellEnd"/>
    </w:p>
    <w:p w:rsidR="006F4002" w:rsidRPr="006F4002" w:rsidRDefault="006F4002" w:rsidP="006F4002">
      <w:pPr>
        <w:spacing w:after="0" w:line="240" w:lineRule="auto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ED7FAC" w:rsidRDefault="00380BA4" w:rsidP="00380BA4">
      <w:pPr>
        <w:widowControl w:val="0"/>
        <w:tabs>
          <w:tab w:val="center" w:pos="798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mallCaps w:val="0"/>
          <w:lang w:eastAsia="ru-RU"/>
        </w:rPr>
      </w:pPr>
      <w:r w:rsidRPr="00ED7FAC">
        <w:rPr>
          <w:rFonts w:eastAsia="Times New Roman" w:cs="Times New Roman"/>
          <w:smallCaps w:val="0"/>
          <w:lang w:eastAsia="ru-RU"/>
        </w:rPr>
        <w:lastRenderedPageBreak/>
        <w:t>Приложение</w:t>
      </w:r>
    </w:p>
    <w:p w:rsidR="00380BA4" w:rsidRPr="00ED7FAC" w:rsidRDefault="00380BA4" w:rsidP="00380BA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 w:cs="Times New Roman"/>
          <w:smallCaps w:val="0"/>
          <w:lang w:eastAsia="ru-RU"/>
        </w:rPr>
      </w:pPr>
      <w:r w:rsidRPr="00ED7FAC">
        <w:rPr>
          <w:rFonts w:eastAsia="Times New Roman" w:cs="Times New Roman"/>
          <w:smallCaps w:val="0"/>
          <w:lang w:eastAsia="ru-RU"/>
        </w:rPr>
        <w:t xml:space="preserve">к распоряжению администрации </w:t>
      </w:r>
      <w:proofErr w:type="gramStart"/>
      <w:r w:rsidRPr="00ED7FAC">
        <w:rPr>
          <w:rFonts w:eastAsia="Times New Roman" w:cs="Times New Roman"/>
          <w:smallCaps w:val="0"/>
          <w:lang w:eastAsia="ru-RU"/>
        </w:rPr>
        <w:t>городского</w:t>
      </w:r>
      <w:proofErr w:type="gramEnd"/>
      <w:r w:rsidRPr="00ED7FAC">
        <w:rPr>
          <w:rFonts w:eastAsia="Times New Roman" w:cs="Times New Roman"/>
          <w:smallCaps w:val="0"/>
          <w:lang w:eastAsia="ru-RU"/>
        </w:rPr>
        <w:t xml:space="preserve"> </w:t>
      </w:r>
    </w:p>
    <w:p w:rsidR="00380BA4" w:rsidRPr="00ED7FAC" w:rsidRDefault="00380BA4" w:rsidP="00380BA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 w:cs="Times New Roman"/>
          <w:smallCaps w:val="0"/>
          <w:lang w:eastAsia="ru-RU"/>
        </w:rPr>
      </w:pPr>
      <w:r w:rsidRPr="00ED7FAC">
        <w:rPr>
          <w:rFonts w:eastAsia="Times New Roman" w:cs="Times New Roman"/>
          <w:smallCaps w:val="0"/>
          <w:lang w:eastAsia="ru-RU"/>
        </w:rPr>
        <w:t>округа Троицк  от _____  ____ 2020 № __________</w:t>
      </w:r>
    </w:p>
    <w:p w:rsidR="00380BA4" w:rsidRPr="00ED7FAC" w:rsidRDefault="00380BA4" w:rsidP="00380BA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ED7FAC" w:rsidRDefault="00380BA4" w:rsidP="00380BA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 w:cs="Times New Roman"/>
          <w:smallCaps w:val="0"/>
          <w:lang w:eastAsia="ru-RU"/>
        </w:rPr>
      </w:pPr>
      <w:r w:rsidRPr="00ED7FAC">
        <w:rPr>
          <w:rFonts w:eastAsia="Times New Roman" w:cs="Times New Roman"/>
          <w:smallCaps w:val="0"/>
          <w:lang w:eastAsia="ru-RU"/>
        </w:rPr>
        <w:t>«Приложение</w:t>
      </w:r>
    </w:p>
    <w:p w:rsidR="00380BA4" w:rsidRPr="00ED7FAC" w:rsidRDefault="00380BA4" w:rsidP="00380BA4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 w:cs="Times New Roman"/>
          <w:smallCaps w:val="0"/>
          <w:lang w:eastAsia="ru-RU"/>
        </w:rPr>
      </w:pPr>
      <w:r w:rsidRPr="00ED7FAC">
        <w:rPr>
          <w:rFonts w:eastAsia="Times New Roman" w:cs="Times New Roman"/>
          <w:smallCaps w:val="0"/>
          <w:lang w:eastAsia="ru-RU"/>
        </w:rPr>
        <w:t>к распоряжению администрации городского округа Троицк</w:t>
      </w:r>
    </w:p>
    <w:p w:rsidR="00380BA4" w:rsidRPr="00ED7FAC" w:rsidRDefault="00380BA4" w:rsidP="00380BA4">
      <w:pPr>
        <w:widowControl w:val="0"/>
        <w:autoSpaceDE w:val="0"/>
        <w:autoSpaceDN w:val="0"/>
        <w:adjustRightInd w:val="0"/>
        <w:spacing w:after="0" w:line="240" w:lineRule="auto"/>
        <w:ind w:left="4955" w:firstLine="999"/>
        <w:jc w:val="right"/>
        <w:rPr>
          <w:rFonts w:eastAsia="Times New Roman" w:cs="Times New Roman"/>
          <w:smallCaps w:val="0"/>
          <w:lang w:eastAsia="ru-RU"/>
        </w:rPr>
      </w:pPr>
      <w:r w:rsidRPr="00ED7FAC">
        <w:rPr>
          <w:rFonts w:eastAsia="Times New Roman" w:cs="Times New Roman"/>
          <w:smallCaps w:val="0"/>
          <w:lang w:eastAsia="ru-RU"/>
        </w:rPr>
        <w:t>от «24» апреля 2015 г. № 31</w:t>
      </w:r>
    </w:p>
    <w:p w:rsidR="00380BA4" w:rsidRPr="00380BA4" w:rsidRDefault="00380BA4" w:rsidP="00380BA4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smallCaps w:val="0"/>
          <w:lang w:eastAsia="ru-RU"/>
        </w:rPr>
      </w:pPr>
    </w:p>
    <w:p w:rsidR="00380BA4" w:rsidRPr="008B15DE" w:rsidRDefault="00380BA4" w:rsidP="00380BA4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ПОЛОЖЕНИЕ </w:t>
      </w:r>
    </w:p>
    <w:p w:rsidR="00ED7FAC" w:rsidRPr="008B15DE" w:rsidRDefault="00ED7FAC" w:rsidP="00380BA4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ind w:firstLine="709"/>
        <w:jc w:val="center"/>
        <w:rPr>
          <w:rFonts w:eastAsia="Times New Roman" w:cs="Times New Roman"/>
          <w:bCs/>
          <w:smallCaps w:val="0"/>
          <w:kern w:val="32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об отделе муниципальных закупок Управления экономики, торговли и муниципальных закупок администрации городского округа Троицк в городе Москве - контрактной службе </w:t>
      </w:r>
      <w:bookmarkStart w:id="0" w:name="_Toc145402108"/>
      <w:bookmarkStart w:id="1" w:name="_Toc165534901"/>
      <w:r w:rsidRPr="008B15DE">
        <w:rPr>
          <w:rFonts w:eastAsia="Times New Roman" w:cs="Times New Roman"/>
          <w:bCs/>
          <w:smallCaps w:val="0"/>
          <w:kern w:val="32"/>
          <w:sz w:val="28"/>
          <w:szCs w:val="28"/>
          <w:lang w:eastAsia="ru-RU"/>
        </w:rPr>
        <w:t>администрации городского округа Троицк в городе Москве</w:t>
      </w:r>
    </w:p>
    <w:p w:rsidR="00ED7FAC" w:rsidRPr="008B15DE" w:rsidRDefault="00ED7FAC" w:rsidP="00380BA4">
      <w:pPr>
        <w:spacing w:after="0" w:line="240" w:lineRule="auto"/>
        <w:ind w:firstLine="709"/>
        <w:jc w:val="center"/>
        <w:rPr>
          <w:rFonts w:eastAsia="Times New Roman" w:cs="Times New Roman"/>
          <w:bCs/>
          <w:smallCaps w:val="0"/>
          <w:kern w:val="32"/>
          <w:sz w:val="28"/>
          <w:szCs w:val="28"/>
          <w:lang w:eastAsia="ru-RU"/>
        </w:rPr>
      </w:pPr>
    </w:p>
    <w:bookmarkEnd w:id="0"/>
    <w:bookmarkEnd w:id="1"/>
    <w:p w:rsidR="00380BA4" w:rsidRPr="008B15DE" w:rsidRDefault="00380BA4" w:rsidP="00ED7FA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ОБЩИЕ ПОЛОЖЕНИЯ</w:t>
      </w:r>
    </w:p>
    <w:p w:rsidR="00ED7FAC" w:rsidRPr="008B15DE" w:rsidRDefault="00ED7FAC" w:rsidP="00ED7FAC">
      <w:pPr>
        <w:spacing w:after="0" w:line="240" w:lineRule="auto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 xml:space="preserve">1. Настоящее Положение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об отделе муниципальных закупок Управления экономики, торговли и муниципальных закупок администрации городского округа Троицк в городе Москве - </w:t>
      </w:r>
      <w:r w:rsidRPr="008B15DE">
        <w:rPr>
          <w:rFonts w:cs="Times New Roman"/>
          <w:smallCaps w:val="0"/>
          <w:sz w:val="28"/>
          <w:szCs w:val="28"/>
        </w:rPr>
        <w:t>контрактной службе администрации городского округа Троицк в городе Москве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 xml:space="preserve">2. </w:t>
      </w:r>
      <w:proofErr w:type="gramStart"/>
      <w:r w:rsidRPr="008B15DE">
        <w:rPr>
          <w:rFonts w:cs="Times New Roman"/>
          <w:smallCaps w:val="0"/>
          <w:sz w:val="28"/>
          <w:szCs w:val="28"/>
        </w:rPr>
        <w:t xml:space="preserve">Отдел муниципальных закупок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Управления экономики, торговли и муниципальных закупок администрации городского округа Троицк в городе Москве - к</w:t>
      </w:r>
      <w:r w:rsidRPr="008B15DE">
        <w:rPr>
          <w:rFonts w:cs="Times New Roman"/>
          <w:smallCaps w:val="0"/>
          <w:sz w:val="28"/>
          <w:szCs w:val="28"/>
        </w:rPr>
        <w:t>онтрактная служба администрации городского округа Троицк в городе Москве (далее – контрактная служба) создан в целях обеспечения планирования и осуществления  администрацией городского округа Троицк закупок товаров, работ, услуг для обеспечения муниципальных нужд в соответствии с требованиями Федерального закона от 5 апреля 2013 г. № 44-ФЗ «О</w:t>
      </w:r>
      <w:proofErr w:type="gramEnd"/>
      <w:r w:rsidRPr="008B15DE">
        <w:rPr>
          <w:rFonts w:cs="Times New Roman"/>
          <w:smallCaps w:val="0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cs="Times New Roman"/>
          <w:smallCaps w:val="0"/>
          <w:sz w:val="28"/>
          <w:szCs w:val="28"/>
        </w:rPr>
        <w:t xml:space="preserve">3. </w:t>
      </w:r>
      <w:proofErr w:type="gramStart"/>
      <w:r w:rsidRPr="008B15DE">
        <w:rPr>
          <w:rFonts w:cs="Times New Roman"/>
          <w:smallCaps w:val="0"/>
          <w:sz w:val="28"/>
          <w:szCs w:val="28"/>
        </w:rPr>
        <w:t xml:space="preserve">Контрактная служба в своей деятельности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руководствуется Конституцией Российской Федерации, Бюджетным кодексом Российской Федерации, действующими законами Российской Федерации, Указами Президента Российской Федерации, постановлениями Правительства Российской Федерации, </w:t>
      </w:r>
      <w:r w:rsidRPr="008B15DE">
        <w:rPr>
          <w:rFonts w:cs="Times New Roman"/>
          <w:smallCaps w:val="0"/>
          <w:sz w:val="28"/>
          <w:szCs w:val="28"/>
        </w:rPr>
        <w:t xml:space="preserve">нормативными правовыми актами о контрактной системе в сфере закупок товаров, работ, услуг для обеспечения государственных и муниципальных нужд,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законами и иными нормативными актами города Москвы, постановлениями и распоряжениями Мэра Москвы, постановлениями и распоряжениями Правительства Москвы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, Уставом города Москвы и Уставом городского округа Троицк, постановлениями и распоряжениями администрации городского округа Троицк, решениями Совета депутатов  городского округа Троицк и настоящим Положением.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ED7FAC" w:rsidRPr="008B15DE" w:rsidRDefault="00ED7FAC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 (профессионализм);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lastRenderedPageBreak/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 (открытость, прозрачность);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>3) создание равных условий для обеспечения конкуренции между участниками закупок;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>4) заключение контрактов на условиях, обеспечивающих наиболее эффективное достижение заданных результатов обеспечения  муниципальных нужд (эффективность и результативность).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 xml:space="preserve">4) ответственность за результативность – ответственность Контрактной службы Заказчика за достижение Заказчиком результатов обеспечения своих нужд и соблюдения требований, установленных законодательством Российской Федерации в сфере закупок (достижение заданных результатов). </w:t>
      </w:r>
    </w:p>
    <w:p w:rsidR="00380BA4" w:rsidRPr="008B15DE" w:rsidRDefault="00380BA4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</w:rPr>
        <w:t>5. Работники контрактной службы могут быть членами комиссии по осуществлению закупок.</w:t>
      </w:r>
    </w:p>
    <w:p w:rsidR="00ED7FAC" w:rsidRPr="008B15DE" w:rsidRDefault="00ED7FAC" w:rsidP="00380BA4">
      <w:pPr>
        <w:spacing w:after="0" w:line="240" w:lineRule="auto"/>
        <w:ind w:firstLine="539"/>
        <w:jc w:val="both"/>
        <w:rPr>
          <w:rFonts w:cs="Times New Roman"/>
          <w:smallCaps w:val="0"/>
          <w:sz w:val="28"/>
          <w:szCs w:val="28"/>
        </w:rPr>
      </w:pPr>
    </w:p>
    <w:p w:rsidR="00380BA4" w:rsidRPr="008B15DE" w:rsidRDefault="00380BA4" w:rsidP="00380BA4">
      <w:pPr>
        <w:spacing w:after="0" w:line="240" w:lineRule="auto"/>
        <w:ind w:firstLine="539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II. ФУНКЦИИ И ПОЛНОМОЧИЯ КОНТРАКТНОЙ СЛУЖБЫ, ЕЕ РУКОВОДИТЕЛЯ И РАБОТНИКОВ</w:t>
      </w:r>
    </w:p>
    <w:p w:rsidR="00380BA4" w:rsidRPr="008B15DE" w:rsidRDefault="00380BA4" w:rsidP="00380BA4">
      <w:pPr>
        <w:spacing w:after="0" w:line="240" w:lineRule="auto"/>
        <w:ind w:firstLine="539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 Контрактная служба в силу ч. 4 ст. 38 Федерального Закона выполняет функции при планировании, организации, осуществлении определения поставщиков (подрядчиков, исполнителей)  Заказчика, заключении и исполнении контрактов: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6.1.  При планировании закупок Контрактная служба осуществляет следующие функции и полномочия: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6.1.1. Разрабатывает, обеспечивает утверждение плана-графика, осуществляет подготовку изменений для внесения в план-график.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6.1.2. Размещает в ЕИС план-график и внесенные в него изменения.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6.1.3. Обеспечивает совместно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с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структурными подразделениями (</w:t>
      </w: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далее – инициатор закупки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), подготовку обоснования закупок.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6.1.4. Совместно с инициатором закупки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6.1.5. Организует и участвует в консультациях с поставщиками (подрядчиками, исполнителями)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6.2. При организации определения поставщика Контрактная служба осуществляет следующие функции и полномочия: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6.2.1. Выбирает способ определения поставщика (подрядчика, исполнителя) в рамках действующего законодательства в сфере закупок.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6.2.2.  Готовит постановление администрации городского округа Троицк о проведении закупки, создании конкурсной (аукционной, котировочной) комиссии. В указанном постановлении определяет порядок и  перечень должностных лиц о принятии работ (услуг, товаров) и проведении экспертизы.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6.2.3.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lastRenderedPageBreak/>
        <w:t>6.2.4. Уточняет в рамках обоснования закупки начальную (максимальную) цену контракта, заключаемого с единственным поставщиком (подрядчиком, исполнителем).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6.2.5. Согласовывает и уточняет с инициатором закупки невозможность или нецелесообразность использования иных способов определения поставщика, а также цены контракта и иных существенных условий контракта в случае осуществления закупки у единственного поставщика (подрядчика, исполнителя).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6.2.6. Осуществляет подготовку, формирование и размещение в ЕИС извещения, документации о закупке, согласованный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с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структурным подразделением (инициатором закупки), юридической службой, службой бухгалтерского учета и муниципальных заданий проект контракта, изменений в извещение об осуществлении закупок, в документацию о закупках.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6.2.7. Осуществляет согласование и уточнение описания объекта закупки в документации о закупке.</w:t>
      </w:r>
    </w:p>
    <w:p w:rsidR="00380BA4" w:rsidRPr="008B15DE" w:rsidRDefault="00380BA4" w:rsidP="00380BA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mallCaps w:val="0"/>
          <w:sz w:val="28"/>
          <w:szCs w:val="28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 xml:space="preserve">6.3. </w:t>
      </w:r>
      <w:r w:rsidRPr="008B15DE">
        <w:rPr>
          <w:rFonts w:cs="Times New Roman"/>
          <w:b/>
          <w:bCs/>
          <w:smallCaps w:val="0"/>
          <w:sz w:val="28"/>
          <w:szCs w:val="28"/>
        </w:rPr>
        <w:t>При проведении определения поставщика Контрактная служба осуществляет следующие функции и полномочия: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6.3.1.</w:t>
      </w:r>
      <w:r w:rsidRPr="008B15DE">
        <w:rPr>
          <w:rFonts w:cs="Times New Roman"/>
          <w:smallCaps w:val="0"/>
          <w:sz w:val="28"/>
          <w:szCs w:val="28"/>
        </w:rPr>
        <w:t xml:space="preserve">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Определяет поставщика (подрядчика, исполнителя) в соответствии с действующим законодательством в сфере закупок.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6.3.2. 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6.3.3. Осуществляет в рамках действующего законодательства в сфере закупок организационно-техническое обеспечение деятельности комиссий по осуществлению закупок.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Контрактная служба осуществляет полное информационное обеспечение комиссий по осуществлению закупок, своевременно представляет председателям комиссий необходимые документы (извещения, документации, проекты контрактов, приглашения принять участие в закупках, заявки на участие), получает у председателей комиссий протоколы, подлежащие направлению и (или) размещению в ЕИС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6.3.4.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 в установленных случаях.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6.3.5.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6.3.6. Размещает в единой информационной системе в сфере закупок (далее - ЕИС) план-график и внесенные в него изменения, извещения об осуществлении закупок, документацию о закупках и проекты контрактов, предусмотренные Федеральным законом.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6.3.7. Осуществляет подготовку, совместно с инициатором закупки, и направление разъяснений положений документации о закупке участникам закупки.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6.3.8. Обеспечивает защищенность и конфиденциальность переданных в ходе процедур определения поставщика данных.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6.3.9. Привлекает в случае необходимости и в рамках действующего законодательства в сфере закупок экспертов, экспертные организации при приемке товаров (работ, услуг).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lastRenderedPageBreak/>
        <w:t>6.3.10. Обеспечивает хранение в сроки, установленные законодательством Российской Федерации,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закупках. По электронным процедурам хранение заявок осуществляется на электронных площадках.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6.3.11.Организует уничтожение документов с истекшим сроком действия в соответствии с требованиями законодательства об архивных документах.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6.3.12. Обеспечивает направление необходимых документов для согласования заключения контракта с единственным поставщиком (подрядчиком, исполнителем) по результатам несостоявшихся процедур в установленных Федеральным законом случаях в соответствующие органы.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6.3.13. Организует обязательное общественное обсуждение закупок в случаях, установленных Законом о контрактной системе.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6.3.14. Организует привлечение специализированной организации для выполнения отдельных функций по определению поставщика (подрядчика, исполнителя) в случае необходимости.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6.3.15. Привлекает экспертов, экспертные организации, в случаях принятия Заказчиком решения о привлечении при проведении экспертизы документации, рассмотрении заявок.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6.3.16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О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беспечивает защиту и конфиденциальность переданных в ходе процедур определения поставщика данных.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6.3.17. Рассматривает и согласовывает банковские гарантии, предоставляемые в качестве обеспечения заявки, обеспечения исполнения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6.3.18. Организует осуществление уплаты денежных сумм по банковской гарантии в случае неисполнения,  или просрочки исполнения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6.3.19. Осуществляет согласование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с даты размещения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6.4. При заключении, исполнении, изменении и расторжении контракта Контрактная служба осуществляет следующие функции и полномочия: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6.4.1. Организует заключения контракта в ЕИС.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6.4.2.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6.4.3.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Размещает в ЕИС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lastRenderedPageBreak/>
        <w:t>исполнения, информацию об изменении контракта или о расторжении контракта, за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исключением сведений, составляющих государственную тайну.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6.4.4.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нарушения поставщиком (подрядчиком, исполнителем) условий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6.4.5. Организует включение в реестр контрактов, заключенных Заказчиком, информации о контрактах, заключенных Заказчиком.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6.4.6. Организует проведение экспертизы, в том числе внешней экспертизы, поставленного товара, результатов выполненной работы, оказанной услуги, а также отдельных этапов исполнения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6.4.6.1. Эксперт проверяет соответствие поставленного товара (выполненной работы, оказанной услуги) условиям заключенного государственного контракта и сведениям, указанным в сопроводительных документах.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Проводит анализ документов, подтверждающих факт поставки товаров (выполнения работ, оказания услуг), на предмет их соответствия количеству и качеству, ассортименту, срокам годности, утвержденным образцам и формам изготовления, а также другим требованиям, предусмотренным государственным контрактом.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Осуществляет анализ и проверку представленных поставщиком (подрядчиком, исполнителем) отчетных документов и материалов, накладных, документов изготовителя, инструкций по применению товара, паспорта на товар, сертификатов соответствия,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и государственного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6.4.7. При осуществлении закупки у единственного поставщика (подрядчика, исполнителя) в случаях, предусмотренных пунктами 6, 9 и 34 части 1 статьи 93 Закона о контрактной системе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обязана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уведомить в срок не позднее одного рабочего дня с даты заключения контракта контрольный орган в сфере закупок о такой закупке.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380BA4" w:rsidRPr="008B15DE" w:rsidRDefault="00380BA4" w:rsidP="00380BA4">
      <w:pPr>
        <w:spacing w:after="0" w:line="240" w:lineRule="auto"/>
        <w:ind w:firstLine="539"/>
        <w:jc w:val="center"/>
        <w:rPr>
          <w:rFonts w:cs="Times New Roman"/>
          <w:smallCaps w:val="0"/>
          <w:sz w:val="28"/>
          <w:szCs w:val="28"/>
        </w:rPr>
      </w:pPr>
      <w:r w:rsidRPr="008B15DE">
        <w:rPr>
          <w:rFonts w:cs="Times New Roman"/>
          <w:smallCaps w:val="0"/>
          <w:sz w:val="28"/>
          <w:szCs w:val="28"/>
          <w:lang w:val="en-US"/>
        </w:rPr>
        <w:t>III</w:t>
      </w:r>
      <w:r w:rsidRPr="008B15DE">
        <w:rPr>
          <w:rFonts w:cs="Times New Roman"/>
          <w:smallCaps w:val="0"/>
          <w:sz w:val="28"/>
          <w:szCs w:val="28"/>
        </w:rPr>
        <w:t>. ПОРЯДОК РАБОТЫ КОНТРАКТНОЙ СЛУЖБЫ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7. При возникновении спорных ситуаций Контрактная служба осуществляет следующие функции и полномочия: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7.1.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был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7.2. Взаимодействие с Федеральной антимонопольной службой по предоставлению информации по включению в реестр недобросовестных поставщиков.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7.3. Организация направления требований об уплате неустоек (штрафов, пеней).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7.4. Участие в рассмотрении дел об обжаловании действий (бездействия) администрации городского округа Троицк, в том числе обжаловании результатов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lastRenderedPageBreak/>
        <w:t>определения поставщиков (подрядчиков, исполнителей), и осуществление подготовки материалов для осуществления претензионной работы.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8. Руководитель Контрактной службы: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8.1.</w:t>
      </w:r>
      <w:r w:rsidRPr="008B15DE">
        <w:rPr>
          <w:rFonts w:cs="Times New Roman"/>
          <w:smallCaps w:val="0"/>
          <w:sz w:val="28"/>
          <w:szCs w:val="28"/>
        </w:rPr>
        <w:t xml:space="preserve"> 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Распределяет обязанности между сотрудниками Контрактной службы.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8.2. Осуществляет общее руководство Контрактной службой.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8.3. Координирует взаимодействие Контрактной службы со структурными подразделениями и должностными лицами Заказчика.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8.4. Может осуществлять иные полномочия, предусмотренные Законом о контрактной системе.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8.5.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Заверение копий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документов, представляемых в органы, осуществляющие контроль по закупкам, для рассмотрения об обжаловании действий (бездействия) администрации городского округа Троицк.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8.6. Согласовывает должностные обязанности сотрудников контрактной службы.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9. Сотрудники Контрактной службы в целях исполнения полномочий по осуществлению закупок наделяются следующими правами: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9.1. Получать у руководителей структурных подразделений информацию о потребностях в товарах (работах, услугах), иные информацию и документы, необходимые для исполнения функций Контрактной службы.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9.2.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9.3. Привлекать сотрудников других подразделений, имеющих необходимые специальные познания, к приемке и экспертизе поставленного товара, выполненной работы (ее результатов), оказанной услуги. 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9.4. Осуществлять текущий </w:t>
      </w:r>
      <w:proofErr w:type="gram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контроль за</w:t>
      </w:r>
      <w:proofErr w:type="gramEnd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ходом выполнения контрактов поставщиками (подрядчиками, исполнителями).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10. В целях реализации функций и полномочий, указанных в настоящем Положении, сотрудники Контрактной службы обязаны соблюдать обязательства и требования, установленные Законом о контрактной системе, в том числе: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10.1. Не допускать разглашения сведений, ставших им известными в ходе проведения процедур определения поставщика, кроме случаев, прямо предусмотренных законодательством Российской Федерации.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10.2. Не проводить переговоров с участниками закупок до выявления победителя определения поставщика, кроме случаев, прямо предусмотренных законодательством Российской Федерации.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10.3. Привлекать к своей работе экспертов, экспертные организации в случаях, в порядке и с учетом требований, предусмотренных действующим законодательством Российской Федерации, в том числе Законом о контрактной системе.</w:t>
      </w:r>
    </w:p>
    <w:p w:rsidR="00ED7FAC" w:rsidRDefault="00ED7FAC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ED7FAC" w:rsidRDefault="00ED7FAC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11. Контрактная служба, контрактный управляющий при осуществлении своих функций и полномочий взаимодействует: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11.1. Со структурными подразделениями. 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11.2. При возникновении случаев, не урегулированных настоящим распределением функций и полномочий Контрактной службы, решение о наделении работника Контрактной службы определенной функцией или полномочием принимается руководителем Контрактной службы.</w:t>
      </w:r>
    </w:p>
    <w:p w:rsidR="00ED7FAC" w:rsidRPr="008B15DE" w:rsidRDefault="00ED7FAC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ind w:firstLine="709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val="en-US" w:eastAsia="ru-RU"/>
        </w:rPr>
        <w:lastRenderedPageBreak/>
        <w:t>IV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. СТРУКТУРА И ОРГАНИЗАЦИЯ КОНТРАКТНОЙ СЛУЖБЫ</w:t>
      </w:r>
    </w:p>
    <w:p w:rsidR="00ED7FAC" w:rsidRPr="008B15DE" w:rsidRDefault="00ED7FAC" w:rsidP="00380BA4">
      <w:pPr>
        <w:spacing w:after="0" w:line="240" w:lineRule="auto"/>
        <w:ind w:firstLine="709"/>
        <w:jc w:val="center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12. Для выполнения задач, возложенных на контрактную службу, в его состав входят: руководитель контрактной службы, начальник отдела муниципальных закупок, консультант. 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13. Обязанности руководителя контрактной службы осуществляет заместитель начальника Управления экономики, торговли и муниципальных закупок, который в пределах своей компетенции решает вопросы, связанные с деятельностью контрактной службы, и несёт ответственность за выполнение возложенных на контрактную службу задач.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14. Руководитель контрактной службы назначается и освобождается от исполнения обязанностей Главой городского округа Троицк в установленном порядке.</w:t>
      </w:r>
    </w:p>
    <w:p w:rsidR="00380BA4" w:rsidRPr="008B15DE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15. Контрактная служба прекращает свою деятельность в связи с его упразднением или реорганизацией в соответствии с законодательством.</w:t>
      </w: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b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b/>
          <w:smallCaps w:val="0"/>
          <w:sz w:val="28"/>
          <w:szCs w:val="28"/>
          <w:lang w:eastAsia="ru-RU"/>
        </w:rPr>
        <w:t>СОГЛАСОВАНО:</w:t>
      </w: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Заместитель главы администрации                       ___________ В.И. Глушкова</w:t>
      </w: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Заместитель главы администрации                 </w:t>
      </w:r>
      <w:r w:rsid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     ____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________ А.В. Бобылев</w:t>
      </w: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Начальник правового управления                        </w:t>
      </w:r>
      <w:r w:rsid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 _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___________ М.С. </w:t>
      </w:r>
      <w:proofErr w:type="spell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Гаухман</w:t>
      </w:r>
      <w:proofErr w:type="spellEnd"/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highlight w:val="yellow"/>
          <w:lang w:eastAsia="ru-RU"/>
        </w:rPr>
      </w:pP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Начальник юридического отдела                          ____________ О.Ю. Судакова</w:t>
      </w: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Заместитель начальника Управления экономики,</w:t>
      </w:r>
    </w:p>
    <w:p w:rsidR="00380BA4" w:rsidRPr="008B15DE" w:rsidRDefault="00380BA4" w:rsidP="00380BA4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торговли и муниципальных закупок- </w:t>
      </w:r>
    </w:p>
    <w:p w:rsidR="00380BA4" w:rsidRPr="00380BA4" w:rsidRDefault="00380BA4" w:rsidP="00380BA4">
      <w:pPr>
        <w:spacing w:after="0" w:line="240" w:lineRule="auto"/>
        <w:rPr>
          <w:rFonts w:eastAsia="Times New Roman" w:cs="Times New Roman"/>
          <w:b/>
          <w:smallCaps w:val="0"/>
          <w:lang w:eastAsia="ru-RU"/>
        </w:rPr>
      </w:pP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руководитель контрактной службы                        </w:t>
      </w:r>
      <w:r w:rsidR="008B15DE">
        <w:rPr>
          <w:rFonts w:eastAsia="Times New Roman" w:cs="Times New Roman"/>
          <w:smallCaps w:val="0"/>
          <w:sz w:val="28"/>
          <w:szCs w:val="28"/>
          <w:lang w:eastAsia="ru-RU"/>
        </w:rPr>
        <w:t>___</w:t>
      </w:r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 xml:space="preserve">____ В.Н. </w:t>
      </w:r>
      <w:proofErr w:type="spellStart"/>
      <w:r w:rsidRPr="008B15DE">
        <w:rPr>
          <w:rFonts w:eastAsia="Times New Roman" w:cs="Times New Roman"/>
          <w:smallCaps w:val="0"/>
          <w:sz w:val="28"/>
          <w:szCs w:val="28"/>
          <w:lang w:eastAsia="ru-RU"/>
        </w:rPr>
        <w:t>Галиакберова</w:t>
      </w:r>
      <w:proofErr w:type="spellEnd"/>
      <w:r w:rsidRPr="00380BA4">
        <w:rPr>
          <w:rFonts w:eastAsia="Times New Roman" w:cs="Times New Roman"/>
          <w:b/>
          <w:smallCaps w:val="0"/>
          <w:lang w:eastAsia="ru-RU"/>
        </w:rPr>
        <w:t xml:space="preserve">                      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ED7FAC" w:rsidRDefault="00ED7FAC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ED7FAC" w:rsidRDefault="00ED7FAC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ED7FAC" w:rsidRDefault="00ED7FAC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lastRenderedPageBreak/>
        <w:t>Приложение 1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к Положению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об отделе муниципальных закупок 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Управления экономики, торговли и 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муниципальных закупок администрации 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городского округа Троицк в городе Москве – 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контрактной службе администрации 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городского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</w:t>
      </w:r>
    </w:p>
    <w:p w:rsidR="00380BA4" w:rsidRPr="00380BA4" w:rsidRDefault="00380BA4" w:rsidP="00380BA4">
      <w:pPr>
        <w:spacing w:after="0" w:line="240" w:lineRule="auto"/>
        <w:ind w:firstLine="709"/>
        <w:jc w:val="right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округа Троицк в городе Москве</w:t>
      </w:r>
    </w:p>
    <w:p w:rsidR="00380BA4" w:rsidRPr="00380BA4" w:rsidRDefault="00380BA4" w:rsidP="00380BA4">
      <w:pPr>
        <w:spacing w:after="0" w:line="240" w:lineRule="auto"/>
        <w:ind w:firstLine="709"/>
        <w:jc w:val="center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ПОРЯДОК</w:t>
      </w:r>
    </w:p>
    <w:p w:rsidR="00380BA4" w:rsidRPr="00380BA4" w:rsidRDefault="00380BA4" w:rsidP="00380BA4">
      <w:pPr>
        <w:spacing w:after="0" w:line="240" w:lineRule="auto"/>
        <w:ind w:firstLine="539"/>
        <w:jc w:val="center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539"/>
        <w:jc w:val="center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 ВЗАИМОДЕЙСТВИЯ КОНТРАКТНОЙ СЛУЖБЫ С ПОДРАЗДЕЛЕНИЯМИ ЗАКАЗЧИКА</w:t>
      </w:r>
    </w:p>
    <w:p w:rsidR="00380BA4" w:rsidRPr="00380BA4" w:rsidRDefault="00380BA4" w:rsidP="00380BA4">
      <w:pPr>
        <w:spacing w:after="0" w:line="240" w:lineRule="auto"/>
        <w:ind w:firstLine="539"/>
        <w:jc w:val="center"/>
        <w:rPr>
          <w:rFonts w:eastAsia="Times New Roman" w:cs="Times New Roman"/>
          <w:smallCaps w:val="0"/>
          <w:lang w:eastAsia="ru-RU"/>
        </w:rPr>
      </w:pPr>
    </w:p>
    <w:p w:rsidR="00380BA4" w:rsidRPr="00F133DD" w:rsidRDefault="00380BA4" w:rsidP="00F133D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mallCaps w:val="0"/>
        </w:rPr>
      </w:pPr>
      <w:r w:rsidRPr="00F133DD">
        <w:rPr>
          <w:rFonts w:cs="Times New Roman"/>
          <w:b/>
          <w:smallCaps w:val="0"/>
        </w:rPr>
        <w:t>Порядок взаимодействия при планировании закупок:</w:t>
      </w:r>
    </w:p>
    <w:p w:rsidR="00F133DD" w:rsidRPr="00F133DD" w:rsidRDefault="00F133DD" w:rsidP="00F133DD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cs="Times New Roman"/>
          <w:b/>
          <w:smallCaps w:val="0"/>
        </w:rPr>
      </w:pP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 xml:space="preserve">1.1. План-график закупок формируется Контрактной службой в соответствии с требованиями </w:t>
      </w:r>
      <w:hyperlink r:id="rId8" w:history="1">
        <w:r w:rsidRPr="00380BA4">
          <w:rPr>
            <w:rFonts w:cs="Times New Roman"/>
            <w:smallCaps w:val="0"/>
          </w:rPr>
          <w:t>Закона</w:t>
        </w:r>
      </w:hyperlink>
      <w:r w:rsidRPr="00380BA4">
        <w:rPr>
          <w:rFonts w:cs="Times New Roman"/>
          <w:smallCaps w:val="0"/>
        </w:rPr>
        <w:t xml:space="preserve">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>1.2. Отдел бухгалтерского учета и муниципальных заданий в течени</w:t>
      </w:r>
      <w:proofErr w:type="gramStart"/>
      <w:r w:rsidRPr="00380BA4">
        <w:rPr>
          <w:rFonts w:cs="Times New Roman"/>
          <w:smallCaps w:val="0"/>
        </w:rPr>
        <w:t>и</w:t>
      </w:r>
      <w:proofErr w:type="gramEnd"/>
      <w:r w:rsidRPr="00380BA4">
        <w:rPr>
          <w:rFonts w:cs="Times New Roman"/>
          <w:smallCaps w:val="0"/>
        </w:rPr>
        <w:t xml:space="preserve"> 2 рабочих дней после получения лимитов бюджетных обязательств доводит до сведения Контрактной службы лимиты на бумажном носителе и в электронном виде.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>1.3. Контрактная служба формирует план-график закупок после доведения лимитов бюджетных обязательств до отдела бухгалтерского учета и муниципальных заданий финансовым управлением администрации городского округа Троицк в городе Москве.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>1.4. План-график утверждается в течение десяти рабочих дней после доведения до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>1.5. Структурное подразделение, инициирующее закупку (далее - инициатор закупки)  с учетом сроков, установленных нормативными правовыми актами в сфере закупок, представляет в Контрактную службу служебную записку о включении закупки в план-график закупок в произвольной форме. Заявка должна быть предварительно согласована подразделением бухгалтерского учета и муниципальных заданий Заказчика.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>1.6. Плановое внесение изменений в план-график осуществляется контрактной службой на основании представленных лимитов бюджетных обязательств отделом бухгалтерского учета и муниципальных заданий в течени</w:t>
      </w:r>
      <w:proofErr w:type="gramStart"/>
      <w:r w:rsidRPr="00380BA4">
        <w:rPr>
          <w:rFonts w:cs="Times New Roman"/>
          <w:smallCaps w:val="0"/>
        </w:rPr>
        <w:t>и</w:t>
      </w:r>
      <w:proofErr w:type="gramEnd"/>
      <w:r w:rsidRPr="00380BA4">
        <w:rPr>
          <w:rFonts w:cs="Times New Roman"/>
          <w:smallCaps w:val="0"/>
        </w:rPr>
        <w:t xml:space="preserve"> 3 (трех) рабочих дней после передачи в контрактную службу. Внеплановые изменения осуществляются не </w:t>
      </w:r>
      <w:proofErr w:type="gramStart"/>
      <w:r w:rsidRPr="00380BA4">
        <w:rPr>
          <w:rFonts w:cs="Times New Roman"/>
          <w:smallCaps w:val="0"/>
        </w:rPr>
        <w:t>позднее</w:t>
      </w:r>
      <w:proofErr w:type="gramEnd"/>
      <w:r w:rsidRPr="00380BA4">
        <w:rPr>
          <w:rFonts w:cs="Times New Roman"/>
          <w:smallCaps w:val="0"/>
        </w:rPr>
        <w:t xml:space="preserve"> чем за 2 дня до дня размещения в единой информационной системе извещения об осуществлении соответствующей закупки.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  <w:r w:rsidRPr="00380BA4">
        <w:rPr>
          <w:rFonts w:cs="Times New Roman"/>
          <w:smallCaps w:val="0"/>
        </w:rPr>
        <w:t>1.7. В комплекте с заявкой на закупку инициатор закупки должен представить обоснование закупки и обоснование начальной (максимальной) цены контракта.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mallCaps w:val="0"/>
        </w:rPr>
      </w:pPr>
    </w:p>
    <w:p w:rsidR="00380BA4" w:rsidRPr="00F133DD" w:rsidRDefault="00380BA4" w:rsidP="00F133DD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mallCaps w:val="0"/>
          <w:lang w:eastAsia="ru-RU"/>
        </w:rPr>
      </w:pPr>
      <w:r w:rsidRPr="00F133DD">
        <w:rPr>
          <w:rFonts w:eastAsia="Times New Roman" w:cs="Times New Roman"/>
          <w:b/>
          <w:smallCaps w:val="0"/>
          <w:lang w:eastAsia="ru-RU"/>
        </w:rPr>
        <w:t>Порядок взаимодействия при определении поставщика (подрядчика, исполнителя).</w:t>
      </w:r>
    </w:p>
    <w:p w:rsidR="00F133DD" w:rsidRPr="00F133DD" w:rsidRDefault="00F133DD" w:rsidP="00F133DD">
      <w:pPr>
        <w:pStyle w:val="a5"/>
        <w:widowControl w:val="0"/>
        <w:autoSpaceDE w:val="0"/>
        <w:autoSpaceDN w:val="0"/>
        <w:spacing w:after="0" w:line="240" w:lineRule="auto"/>
        <w:ind w:left="1069"/>
        <w:jc w:val="both"/>
        <w:rPr>
          <w:rFonts w:eastAsia="Times New Roman" w:cs="Times New Roman"/>
          <w:b/>
          <w:smallCaps w:val="0"/>
          <w:lang w:eastAsia="ru-RU"/>
        </w:rPr>
      </w:pP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2.1. За 5 дней до начала запланированного срока публикации процедуры закупки инициатор закупки представляет в Контрактную службу: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- заявку по установленной форме, подписанную руководителем инициатора закупки (курирующим заместителем главы администрации) (приложение </w:t>
      </w:r>
      <w:r w:rsidR="00F133DD">
        <w:rPr>
          <w:rFonts w:eastAsia="Times New Roman" w:cs="Times New Roman"/>
          <w:smallCaps w:val="0"/>
          <w:lang w:eastAsia="ru-RU"/>
        </w:rPr>
        <w:t>№</w:t>
      </w:r>
      <w:r w:rsidRPr="00380BA4">
        <w:rPr>
          <w:rFonts w:eastAsia="Times New Roman" w:cs="Times New Roman"/>
          <w:smallCaps w:val="0"/>
          <w:lang w:eastAsia="ru-RU"/>
        </w:rPr>
        <w:t xml:space="preserve">1 к настоящему </w:t>
      </w:r>
      <w:r w:rsidR="00F133DD">
        <w:rPr>
          <w:rFonts w:eastAsia="Times New Roman" w:cs="Times New Roman"/>
          <w:smallCaps w:val="0"/>
          <w:lang w:eastAsia="ru-RU"/>
        </w:rPr>
        <w:t>порядку</w:t>
      </w:r>
      <w:r w:rsidRPr="00380BA4">
        <w:rPr>
          <w:rFonts w:eastAsia="Times New Roman" w:cs="Times New Roman"/>
          <w:smallCaps w:val="0"/>
          <w:lang w:eastAsia="ru-RU"/>
        </w:rPr>
        <w:t>);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- описание объекта закупки в соответствии со </w:t>
      </w:r>
      <w:hyperlink r:id="rId9" w:history="1">
        <w:r w:rsidRPr="00380BA4">
          <w:rPr>
            <w:rFonts w:eastAsia="Times New Roman" w:cs="Times New Roman"/>
            <w:smallCaps w:val="0"/>
            <w:lang w:eastAsia="ru-RU"/>
          </w:rPr>
          <w:t>статьей 33</w:t>
        </w:r>
      </w:hyperlink>
      <w:r w:rsidRPr="00380BA4">
        <w:rPr>
          <w:rFonts w:eastAsia="Times New Roman" w:cs="Times New Roman"/>
          <w:smallCaps w:val="0"/>
          <w:lang w:eastAsia="ru-RU"/>
        </w:rPr>
        <w:t xml:space="preserve"> Закона о контрактной системе (техническое задание, качественные, функциональные (потребительские) характеристики товара, материалов.);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- скорректированное обоснование начальной (максимальной) цены контракта, согласованное с Управлением бухгалтерского учета и отчетности с приложением выписки из сметы расходов</w:t>
      </w:r>
      <w:r w:rsidR="00F133DD">
        <w:rPr>
          <w:rFonts w:eastAsia="Times New Roman" w:cs="Times New Roman"/>
          <w:smallCaps w:val="0"/>
          <w:lang w:eastAsia="ru-RU"/>
        </w:rPr>
        <w:t xml:space="preserve"> (приложение №2 к настоящему порядку)</w:t>
      </w:r>
      <w:r w:rsidRPr="00380BA4">
        <w:rPr>
          <w:rFonts w:eastAsia="Times New Roman" w:cs="Times New Roman"/>
          <w:smallCaps w:val="0"/>
          <w:lang w:eastAsia="ru-RU"/>
        </w:rPr>
        <w:t>;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- предложения по критериям оценки заявок (в случае проведения конкурса).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Заявка должна содержать всю информацию, необходимую для подготовки извещения об осуществлении закупки, документации о закупке в соответствии с требованиями Закона о контрактной системе</w:t>
      </w:r>
      <w:r w:rsidR="00F133DD">
        <w:rPr>
          <w:rFonts w:eastAsia="Times New Roman" w:cs="Times New Roman"/>
          <w:smallCaps w:val="0"/>
          <w:lang w:eastAsia="ru-RU"/>
        </w:rPr>
        <w:t>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lastRenderedPageBreak/>
        <w:t>Контрактная служба вправе запрашивать дополнительные документы в ходе рассмотрения заявки - указанный срок не включает в себя время доработки и (или) исправления заявки на закупку инициирующим подразделением.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2.2. При формировании документации о муниципальной закупке Контрактная служба согласовывает с инициатором закупки, юридическим отделом, отделом бухгалтерского учета и муниципальных заданий Заказчика проект контракта в рамках установленной компетенции и утверждает (подписывает) документацию (извещение) в полном объеме заместителем главы администрации</w:t>
      </w:r>
      <w:r w:rsidR="00F133DD">
        <w:rPr>
          <w:rFonts w:eastAsia="Times New Roman" w:cs="Times New Roman"/>
          <w:smallCaps w:val="0"/>
          <w:lang w:eastAsia="ru-RU"/>
        </w:rPr>
        <w:t>,</w:t>
      </w:r>
      <w:r w:rsidRPr="00380BA4">
        <w:rPr>
          <w:rFonts w:eastAsia="Times New Roman" w:cs="Times New Roman"/>
          <w:smallCaps w:val="0"/>
          <w:lang w:eastAsia="ru-RU"/>
        </w:rPr>
        <w:t xml:space="preserve"> курирующим инициатора закупки.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В случае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,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если инициатора закупки курирует глава городского округа, то документация (извещение) утверждается (подписывается) главой городского округа.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2.3. Ответы на запросы, разъяснения документации, поступающие от участников закупок, готовятся Контрактной службой с участием инициатора закупки и размещаются в ЕИС в установленные законом сроки.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380BA4" w:rsidRPr="00F133DD" w:rsidRDefault="00380BA4" w:rsidP="00F133DD">
      <w:pPr>
        <w:pStyle w:val="a5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mallCaps w:val="0"/>
          <w:lang w:eastAsia="ru-RU"/>
        </w:rPr>
      </w:pPr>
      <w:r w:rsidRPr="00F133DD">
        <w:rPr>
          <w:rFonts w:eastAsia="Times New Roman" w:cs="Times New Roman"/>
          <w:b/>
          <w:smallCaps w:val="0"/>
          <w:lang w:eastAsia="ru-RU"/>
        </w:rPr>
        <w:t>Порядок взаимодействия при заключении, исполнении, изменении и расторжении контракта:</w:t>
      </w:r>
    </w:p>
    <w:p w:rsidR="00F133DD" w:rsidRPr="00F133DD" w:rsidRDefault="00F133DD" w:rsidP="00F133DD">
      <w:pPr>
        <w:pStyle w:val="a5"/>
        <w:widowControl w:val="0"/>
        <w:autoSpaceDE w:val="0"/>
        <w:autoSpaceDN w:val="0"/>
        <w:spacing w:after="0" w:line="240" w:lineRule="auto"/>
        <w:ind w:left="1069"/>
        <w:jc w:val="both"/>
        <w:rPr>
          <w:rFonts w:eastAsia="Times New Roman" w:cs="Times New Roman"/>
          <w:b/>
          <w:smallCaps w:val="0"/>
          <w:lang w:eastAsia="ru-RU"/>
        </w:rPr>
      </w:pP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3.1. Контрактная служба в соответствии с требованиями законодательства и в установленные сроки направляет победителю определения поставщика (подрядчика, исполнителя) соответствующий проект контракта.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3.2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 xml:space="preserve"> В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случае поступления от победителя определения поставщика (подрядчика, исполнителя) протокола разногласий данный протокол подлежит совместному рассмотрению Контрактной службой с инициатором закупки, иными структурными подразделениями в рамках компетенции и в установленные законом сроки.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3.3. В случае уклонения участника закупки от заключения контракта контрактная служба организует включение информации о таком участнике закупок в реестр недобросовестных поставщиков (подрядчиков, исполнителей) в порядке, определенном положениями Закона о контрактной системе.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3.4. В случае необходимости внесения изменений в заключенный контракт инициатор закупки Заказчика готовит проект соответствующего дополнительного соглашения к контракту, согласовывает его с контрактной службой, юридической службой, бухгалтерской службой Заказчика в рамках компетенции и обеспечивает его подписание.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3.5. Контрактная служба в сроки,  установленные действующим законодательством в сфере закупок, размещает дополнительное соглашение в Реестре контрактов.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3.6. Отдел бухгалтерского учета и муниципальных заданий осуществляет функции ведения реестра контрактов, заключенных в соответствии с </w:t>
      </w:r>
      <w:proofErr w:type="spellStart"/>
      <w:r w:rsidRPr="00380BA4">
        <w:rPr>
          <w:rFonts w:eastAsia="Times New Roman" w:cs="Times New Roman"/>
          <w:smallCaps w:val="0"/>
          <w:lang w:eastAsia="ru-RU"/>
        </w:rPr>
        <w:t>пп</w:t>
      </w:r>
      <w:proofErr w:type="spellEnd"/>
      <w:r w:rsidRPr="00380BA4">
        <w:rPr>
          <w:rFonts w:eastAsia="Times New Roman" w:cs="Times New Roman"/>
          <w:smallCaps w:val="0"/>
          <w:lang w:eastAsia="ru-RU"/>
        </w:rPr>
        <w:t xml:space="preserve">. 4 п. 4 ст.93 Федерального закона. 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3.7. Инициатор закупки обеспечивает приемку товаров, работ, услуг, а также проведение экспертизы поставленного товара, выполненной работы, оказанной услуги по контракту (отдельному этапу по контракту).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3.8. В случае необходимости Контрактная служба участвует в создание приемочной комиссии инициатора закупки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 в порядке и сроки, которые установлены контрактом, или обеспечивает создание Единой приемочной комиссии при необходимости.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3.9. Документы о приемке результатов отдельного этапа исполнения контракта, а также поставленного товара, выполненной работы или оказанной услуги в течени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и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3 рабочих дней после совершения приемки поставленного товара, выполненной работы или оказанной услуги передаются инициатором закупки в отдел бухгалтерского учета и муниципальных заданий для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3.10. Отдел бухгалтерского учета и муниципальных заданий после проверки переданных документов по исполнению контракта (отдельного этапа исполнения контракта) в течени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и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одного рабочего дня передает в контрактную службу:</w:t>
      </w:r>
    </w:p>
    <w:p w:rsidR="00F133DD" w:rsidRDefault="00F133DD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lastRenderedPageBreak/>
        <w:t xml:space="preserve"> - акт приема-передачи товаров;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- акт сдачи-приемки выполненных работ;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- акт сдачи-приемки оказанных услуг 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А в случае необходимости начисления штрафных санкций производит начисление штрафных санкций.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3.11. Контрактная служба в течени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и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одного рабочего дня вносит сведения об исполнении обязательств по контракту в Реестр контрактов.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3.12 Отдел бухгалтерского учета и муниципальных заданий после получения документов об исполнении контракта (отдельного этапа исполнения контракта) от инициатора закупки производит оплату контракта (отдельного этапа исполнения контракта) в сроки, установленные в контракте и передает в течени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и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трех рабочих дней после оплаты оплаченные платежные документы в контрактную службу.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highlight w:val="yellow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3.13. Контрактная служба в течени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и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двух рабочих дней после получения документов об оплате контракта (отдельного этапа исполнения контракта) вносит сведения  об оплате (исполнении контракта) в Реестр контрактов.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3.14. 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Контрактная служба, контрактный управляющий совместно со структурными подразделениями Заказчика в рамках компетенции в ходе исполнения контракта осуществляют взаимодействие с поставщиком (подрядчиком, исполнителем), применяют меры ответственности, в том числе направляют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ненадлежащего исполнения поставщиком (подрядчиком, исполнителем) обязательств, предусмотренных контрактом, совершают иные действия в случае нарушения поставщиком (подрядчиком, исполнителем) условий контракта.</w:t>
      </w:r>
      <w:proofErr w:type="gramEnd"/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3.15. </w:t>
      </w:r>
      <w:r w:rsidRPr="00380BA4">
        <w:rPr>
          <w:rFonts w:eastAsia="Calibri" w:cs="Times New Roman"/>
          <w:smallCaps w:val="0"/>
          <w:lang w:eastAsia="ru-RU"/>
        </w:rPr>
        <w:t xml:space="preserve">Инициатор закупки в течение двух рабочих дней </w:t>
      </w:r>
      <w:proofErr w:type="gramStart"/>
      <w:r w:rsidRPr="00380BA4">
        <w:rPr>
          <w:rFonts w:eastAsia="Calibri" w:cs="Times New Roman"/>
          <w:smallCaps w:val="0"/>
          <w:lang w:eastAsia="ru-RU"/>
        </w:rPr>
        <w:t>с даты просрочки</w:t>
      </w:r>
      <w:proofErr w:type="gramEnd"/>
      <w:r w:rsidRPr="00380BA4">
        <w:rPr>
          <w:rFonts w:eastAsia="Calibri" w:cs="Times New Roman"/>
          <w:smallCaps w:val="0"/>
          <w:lang w:eastAsia="ru-RU"/>
        </w:rPr>
        <w:t xml:space="preserve"> исполнения обязательств по контракту предоставляет информацию и документы о нарушении сроков исполнения контракта в отдел юридической службы и руководителю контрактной службы. При неисполнении (ненадлежащем исполнении) одной из сторон обязательств, предусмотренных контрактом, Инициатор закупки совместно с контрактной службой осуществляет подготовку материалов для осуществления претензионной работы и своевременно информирует руководителя или курирующего заместителя руководителя инициатора закупки для принятия решения о необходимости урегулировании спора.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lang w:eastAsia="ru-RU"/>
        </w:rPr>
        <w:t xml:space="preserve">3.16. </w:t>
      </w:r>
      <w:proofErr w:type="gramStart"/>
      <w:r w:rsidRPr="00380BA4">
        <w:rPr>
          <w:rFonts w:eastAsia="Calibri" w:cs="Times New Roman"/>
          <w:smallCaps w:val="0"/>
          <w:lang w:eastAsia="ru-RU"/>
        </w:rPr>
        <w:t>Инициатор закупки по согласованию с юридическим отделом, контрактной службой направляет поставщику (подрядчику, исполнителю) требование об уплате неустоек (штрафов, пеней) в случае просрочки исполнения поставщиком (подрядчиком, исполнителем) обязательств (в т. ч. 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</w:r>
      <w:proofErr w:type="gramEnd"/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3.17. В том случае, если при заключении контракта поставщиком (подрядчиком, исполнителем) в качестве обеспечения исполнения контракта были предоставлены в залог денежные средства, возврат таковых средств осуществляется отделом бухгалтерского учета и муниципальных заданий Заказчика по исполнению договорных обязательств поставщиком (подрядчиком, исполнителем) по служебной записке контрактной службы.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Срок передачи служебной записки – одновременно со сведениями по исполнению контракта.</w:t>
      </w:r>
    </w:p>
    <w:p w:rsid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proofErr w:type="gramStart"/>
      <w:r w:rsidRPr="00380BA4">
        <w:rPr>
          <w:rFonts w:eastAsia="Times New Roman" w:cs="Times New Roman"/>
          <w:smallCaps w:val="0"/>
          <w:lang w:eastAsia="ru-RU"/>
        </w:rPr>
        <w:t>При этом срок возврата заказчиком поставщику (подрядчику, исполнителю) таких денежных средств не должен превышать тридцать дней с даты исполнения поставщиком (подрядчиком, исполнителем) обязательств, предусмотренных контрактом, а в случае установления заказчиком ограничения, предусмотренного частью 3 статьи 30 настоящего Федерального закона, такой срок не должен превышать пятнадцать дней с даты исполнения поставщиком (подрядчиком, исполнителем) обязательств, предусмотренных контрактом.</w:t>
      </w:r>
      <w:proofErr w:type="gramEnd"/>
    </w:p>
    <w:p w:rsidR="00F133DD" w:rsidRDefault="00F133DD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F133DD" w:rsidRDefault="00F133DD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F133DD" w:rsidRPr="00380BA4" w:rsidRDefault="00F133DD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380BA4" w:rsidRPr="00F133DD" w:rsidRDefault="00380BA4" w:rsidP="00F133DD">
      <w:pPr>
        <w:pStyle w:val="a5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b/>
          <w:smallCaps w:val="0"/>
          <w:lang w:eastAsia="ru-RU"/>
        </w:rPr>
      </w:pPr>
      <w:r w:rsidRPr="00F133DD">
        <w:rPr>
          <w:rFonts w:eastAsia="Calibri" w:cs="Times New Roman"/>
          <w:b/>
          <w:smallCaps w:val="0"/>
          <w:lang w:eastAsia="ru-RU"/>
        </w:rPr>
        <w:lastRenderedPageBreak/>
        <w:t>Порядок взаимодействия при осуществлении закупки у единственного поставщика (подрядчика, исполнителя)</w:t>
      </w:r>
    </w:p>
    <w:p w:rsidR="00F133DD" w:rsidRPr="00F133DD" w:rsidRDefault="00F133DD" w:rsidP="00F133DD">
      <w:pPr>
        <w:pStyle w:val="a5"/>
        <w:spacing w:after="0" w:line="240" w:lineRule="auto"/>
        <w:ind w:left="1069"/>
        <w:jc w:val="both"/>
        <w:rPr>
          <w:rFonts w:eastAsia="Calibri" w:cs="Times New Roman"/>
          <w:b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lang w:eastAsia="ru-RU"/>
        </w:rPr>
        <w:t>4.1. Обоснование потребности в закупке у единственного поставщика готовит структурное подразделение Заказчика, имеющее потребность в конкретном товаре, работе, услуге. Указанное обоснование хранится у Заказчика вместе с договором не менее трех лет.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lang w:eastAsia="ru-RU"/>
        </w:rPr>
        <w:t xml:space="preserve">При осуществлении закупки у единственного поставщика (подрядчика, исполнителя) на основании части 4 статьи 93 Закона о контрактной системе с единственным поставщиком (подрядчиком, исполнителем) (далее – единственный поставщик) инициатор закупки самостоятельно осуществляет заключение контракта либо иной гражданско-правовой договор после согласования с контрактной службой, юридическим отделом,  отделом бухгалтерского учета и муниципальных заданий. 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lang w:eastAsia="ru-RU"/>
        </w:rPr>
        <w:t xml:space="preserve">4.2. </w:t>
      </w:r>
      <w:proofErr w:type="gramStart"/>
      <w:r w:rsidRPr="00380BA4">
        <w:rPr>
          <w:rFonts w:eastAsia="Calibri" w:cs="Times New Roman"/>
          <w:smallCaps w:val="0"/>
          <w:lang w:eastAsia="ru-RU"/>
        </w:rPr>
        <w:t>В случае осуществления закупки у единственного поставщика (подрядчика, исполнителя) для заключения контракта (на этапе согласования проекта контракта) Инициатор закупки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 в случаях, установленных Законом о контрактной системе, а также цену контракта и иные существенные условия контракта.</w:t>
      </w:r>
      <w:r w:rsidRPr="00380BA4">
        <w:rPr>
          <w:rFonts w:eastAsia="Calibri" w:cs="Times New Roman"/>
          <w:smallCaps w:val="0"/>
          <w:color w:val="2D2D2D"/>
          <w:lang w:eastAsia="ru-RU"/>
        </w:rPr>
        <w:t xml:space="preserve"> </w:t>
      </w:r>
      <w:proofErr w:type="gramEnd"/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lang w:eastAsia="ru-RU"/>
        </w:rPr>
        <w:t>4.3. При осуществлении закупки у единственного поставщика (подрядчика, исполнителя) в случаях, предусмотренных пунктами 3, 6, 9, 11, 12, 18, 22, 23, 30 - 32, 34, 35, 37 - 41, 46, 49 части 1 статьи 93 Федерального закона, инициатор закупки обязан определить и обосновать цену контракта в порядке, установленном  Федеральным законом. При осуществлении закупки у единственного поставщика (подрядчика, исполнителя) в указанных случаях, контракт должен содержать обоснование цены контракта.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lang w:eastAsia="ru-RU"/>
        </w:rPr>
        <w:t xml:space="preserve">4.4. </w:t>
      </w:r>
      <w:proofErr w:type="gramStart"/>
      <w:r w:rsidRPr="00380BA4">
        <w:rPr>
          <w:rFonts w:eastAsia="Calibri" w:cs="Times New Roman"/>
          <w:smallCaps w:val="0"/>
          <w:lang w:eastAsia="ru-RU"/>
        </w:rPr>
        <w:t>При осуществлении закупки у единственного поставщика (подрядчика, исполнителя) в случаях, предусмотренных пунктами 6, 9 и 34 части 1 статьи 93 Закона о контрактной системе контрактная служба обязана уведомить в срок не позднее одного рабочего дня с даты заключения контракта отдел муниципального внутреннего финансового контроля, уполномоченного на осуществление контроля в сфере закупок.</w:t>
      </w:r>
      <w:proofErr w:type="gramEnd"/>
      <w:r w:rsidRPr="00380BA4">
        <w:rPr>
          <w:rFonts w:eastAsia="Calibri" w:cs="Times New Roman"/>
          <w:smallCaps w:val="0"/>
          <w:lang w:eastAsia="ru-RU"/>
        </w:rPr>
        <w:t xml:space="preserve">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380BA4" w:rsidRPr="00380BA4" w:rsidRDefault="00380BA4" w:rsidP="00380BA4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mallCaps w:val="0"/>
          <w:lang w:eastAsia="ru-RU"/>
        </w:rPr>
      </w:pPr>
    </w:p>
    <w:p w:rsidR="00380BA4" w:rsidRPr="00F133DD" w:rsidRDefault="00380BA4" w:rsidP="00F133DD">
      <w:pPr>
        <w:pStyle w:val="a5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mallCaps w:val="0"/>
          <w:lang w:eastAsia="ru-RU"/>
        </w:rPr>
      </w:pPr>
      <w:r w:rsidRPr="00F133DD">
        <w:rPr>
          <w:rFonts w:eastAsia="Times New Roman" w:cs="Times New Roman"/>
          <w:b/>
          <w:smallCaps w:val="0"/>
          <w:lang w:eastAsia="ru-RU"/>
        </w:rPr>
        <w:t>Ответственность</w:t>
      </w:r>
    </w:p>
    <w:p w:rsidR="00F133DD" w:rsidRPr="00F133DD" w:rsidRDefault="00F133DD" w:rsidP="00F133DD">
      <w:pPr>
        <w:pStyle w:val="a5"/>
        <w:widowControl w:val="0"/>
        <w:autoSpaceDE w:val="0"/>
        <w:autoSpaceDN w:val="0"/>
        <w:spacing w:after="0" w:line="240" w:lineRule="auto"/>
        <w:ind w:left="1069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</w:rPr>
      </w:pPr>
      <w:r w:rsidRPr="00380BA4">
        <w:rPr>
          <w:rFonts w:eastAsia="Calibri" w:cs="Times New Roman"/>
        </w:rPr>
        <w:t>5.1</w:t>
      </w:r>
      <w:r w:rsidRPr="00380BA4">
        <w:rPr>
          <w:rFonts w:eastAsia="Calibri" w:cs="Times New Roman"/>
          <w:smallCaps w:val="0"/>
        </w:rPr>
        <w:t xml:space="preserve">. Ответственность за соблюдение сроков публикации документации о закупке, внесений изменений в документацию, протоколов, внесения сведений в реестр контрактов несет руководитель контрактной службы. 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Calibri" w:cs="Times New Roman"/>
          <w:smallCaps w:val="0"/>
        </w:rPr>
      </w:pPr>
      <w:r w:rsidRPr="00380BA4">
        <w:rPr>
          <w:rFonts w:eastAsia="Calibri" w:cs="Times New Roman"/>
          <w:smallCaps w:val="0"/>
        </w:rPr>
        <w:t>5.2. Ответственность за своевременность направления в отдел бухгалтерского учета и муниципальных заданий информации о возврате обеспечения исполнения контракта несет контрактный управляющий.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5.3. Ответственность за соблюдение сроков оплаты контрактов, возврата обеспечения исполнения контракта несет отдел бухгалтерского учета и муниципальных заданий Заказчика.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5.4. Ответственность за сроки предоставления, правильность оформления документов по исполненным контрактам (этапам  исполнения контрактов) в рамках Федерального закона в отдел бухгалтерского учета и муниципальных заданий (акт сдачи-приемки выполненных работ, акт сдачи-приемки оказанных услуг, акт приема-передачи товаров) несет структурное подразделение Заказчика, инициировавшее проведение процедуры определения поставщика.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5.5. Ответственность за сроки, качество исполнения контракта несет структурное подразделение Заказчика, инициировавшее проведение процедуры определения поставщика.</w:t>
      </w:r>
    </w:p>
    <w:p w:rsid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 xml:space="preserve">5.6. Отдел бухгалтерского учета и муниципальных заданий ежемесячно представляет сводные данные о контрактах и дополнительных соглашениях, заключенных с единственным поставщиком по п.1 ч.4 ст.93 Закона о контрактной системе в Контрактную службу для осуществления </w:t>
      </w:r>
      <w:proofErr w:type="gramStart"/>
      <w:r w:rsidRPr="00380BA4">
        <w:rPr>
          <w:rFonts w:eastAsia="Times New Roman" w:cs="Times New Roman"/>
          <w:smallCaps w:val="0"/>
          <w:lang w:eastAsia="ru-RU"/>
        </w:rPr>
        <w:t>контроля за</w:t>
      </w:r>
      <w:proofErr w:type="gramEnd"/>
      <w:r w:rsidRPr="00380BA4">
        <w:rPr>
          <w:rFonts w:eastAsia="Times New Roman" w:cs="Times New Roman"/>
          <w:smallCaps w:val="0"/>
          <w:lang w:eastAsia="ru-RU"/>
        </w:rPr>
        <w:t xml:space="preserve"> годовым объемом закупок.</w:t>
      </w:r>
    </w:p>
    <w:p w:rsidR="00F133DD" w:rsidRPr="00380BA4" w:rsidRDefault="00F133DD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lastRenderedPageBreak/>
        <w:t>5.7. Ответственность за соблюдение сроков предоставления документов по исполнению обязательств по контрактам (этапу контракта) контрактной службе несет отдел бухгалтерского учета и муниципальных заданий.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5.8. Ответственность за соблюдением сроков предоставления контрактной службе информации по оплате контрактов (этапа контракта) несет отдел бухгалтерского учета и муниципальных заданий.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color w:val="FF000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5.9. Ответственность за правильностью и своевременностью начисления штрафа (пени)  в случае ненадлежащего исполнения поставщиком (подрядчиком, исполнителем) обязательств, предусмотренных контрактом, просрочки исполнения обязательств поставщиком (подрядчиком, исполнителем) несет отдел бухгалтерского учета и муниципальных заданий.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5.10. Инициатор закупки несет ответственность за правильность составления технического задания, обоснования НМЦ, соответствия требованиям  законодательства о закупках, идентичность информации, содержащейся в заявке, представленной на бумажном носителе и в электронном виде.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lang w:eastAsia="ru-RU"/>
        </w:rPr>
      </w:pPr>
      <w:r w:rsidRPr="00380BA4">
        <w:rPr>
          <w:rFonts w:eastAsia="Times New Roman" w:cs="Times New Roman"/>
          <w:smallCaps w:val="0"/>
          <w:lang w:eastAsia="ru-RU"/>
        </w:rPr>
        <w:t>5.11. Оригиналы заключенных на бумажном носителе контрактов и дополнительных соглашений к ним подлежат обязательному хранению в отделе бухгалтерского учета и муниципальных  заданий.</w:t>
      </w: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color w:val="FF0000"/>
          <w:lang w:eastAsia="ru-RU"/>
        </w:rPr>
      </w:pPr>
    </w:p>
    <w:p w:rsidR="00380BA4" w:rsidRPr="00380BA4" w:rsidRDefault="00380BA4" w:rsidP="00380BA4">
      <w:pPr>
        <w:spacing w:after="0" w:line="240" w:lineRule="auto"/>
        <w:ind w:firstLine="709"/>
        <w:jc w:val="both"/>
        <w:rPr>
          <w:rFonts w:eastAsia="Times New Roman" w:cs="Times New Roman"/>
          <w:smallCaps w:val="0"/>
          <w:color w:val="FF0000"/>
          <w:lang w:eastAsia="ru-RU"/>
        </w:rPr>
      </w:pPr>
    </w:p>
    <w:p w:rsidR="00ED7FAC" w:rsidRDefault="00ED7FAC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sz w:val="20"/>
          <w:szCs w:val="20"/>
          <w:lang w:eastAsia="ru-RU"/>
        </w:rPr>
      </w:pPr>
    </w:p>
    <w:p w:rsidR="00380BA4" w:rsidRPr="00152A02" w:rsidRDefault="00380BA4" w:rsidP="00380BA4">
      <w:pPr>
        <w:spacing w:after="0" w:line="240" w:lineRule="auto"/>
        <w:jc w:val="right"/>
        <w:rPr>
          <w:rFonts w:eastAsia="Calibri" w:cs="Times New Roman"/>
          <w:smallCaps w:val="0"/>
          <w:sz w:val="22"/>
          <w:szCs w:val="22"/>
          <w:lang w:eastAsia="ru-RU"/>
        </w:rPr>
      </w:pPr>
      <w:r w:rsidRPr="00152A02">
        <w:rPr>
          <w:rFonts w:eastAsia="Calibri" w:cs="Times New Roman"/>
          <w:smallCaps w:val="0"/>
          <w:sz w:val="22"/>
          <w:szCs w:val="22"/>
          <w:lang w:eastAsia="ru-RU"/>
        </w:rPr>
        <w:lastRenderedPageBreak/>
        <w:t>Приложение № 1</w:t>
      </w:r>
    </w:p>
    <w:p w:rsidR="00380BA4" w:rsidRPr="00152A02" w:rsidRDefault="00380BA4" w:rsidP="00380BA4">
      <w:pPr>
        <w:spacing w:after="0" w:line="240" w:lineRule="auto"/>
        <w:jc w:val="right"/>
        <w:rPr>
          <w:rFonts w:eastAsia="Calibri" w:cs="Times New Roman"/>
          <w:smallCaps w:val="0"/>
          <w:sz w:val="22"/>
          <w:szCs w:val="22"/>
          <w:lang w:eastAsia="ru-RU"/>
        </w:rPr>
      </w:pPr>
      <w:r w:rsidRPr="00152A02">
        <w:rPr>
          <w:rFonts w:eastAsia="Calibri" w:cs="Times New Roman"/>
          <w:smallCaps w:val="0"/>
          <w:sz w:val="22"/>
          <w:szCs w:val="22"/>
          <w:lang w:eastAsia="ru-RU"/>
        </w:rPr>
        <w:t>к порядку взаимодействия</w:t>
      </w:r>
    </w:p>
    <w:p w:rsidR="00380BA4" w:rsidRPr="00152A02" w:rsidRDefault="00380BA4" w:rsidP="00380BA4">
      <w:pPr>
        <w:spacing w:after="0" w:line="240" w:lineRule="auto"/>
        <w:jc w:val="right"/>
        <w:rPr>
          <w:rFonts w:eastAsia="Calibri" w:cs="Times New Roman"/>
          <w:smallCaps w:val="0"/>
          <w:sz w:val="22"/>
          <w:szCs w:val="22"/>
          <w:lang w:eastAsia="ru-RU"/>
        </w:rPr>
      </w:pPr>
      <w:r w:rsidRPr="00152A02">
        <w:rPr>
          <w:rFonts w:eastAsia="Calibri" w:cs="Times New Roman"/>
          <w:smallCaps w:val="0"/>
          <w:sz w:val="22"/>
          <w:szCs w:val="22"/>
          <w:lang w:eastAsia="ru-RU"/>
        </w:rPr>
        <w:t>контрактной службы со структурными подразделениями,</w:t>
      </w:r>
    </w:p>
    <w:p w:rsidR="00380BA4" w:rsidRPr="00152A02" w:rsidRDefault="00380BA4" w:rsidP="00380BA4">
      <w:pPr>
        <w:spacing w:after="0" w:line="240" w:lineRule="auto"/>
        <w:jc w:val="right"/>
        <w:rPr>
          <w:rFonts w:eastAsia="Calibri" w:cs="Times New Roman"/>
          <w:smallCaps w:val="0"/>
          <w:sz w:val="22"/>
          <w:szCs w:val="22"/>
          <w:lang w:eastAsia="ru-RU"/>
        </w:rPr>
      </w:pPr>
      <w:r w:rsidRPr="00152A02">
        <w:rPr>
          <w:rFonts w:eastAsia="Calibri" w:cs="Times New Roman"/>
          <w:smallCaps w:val="0"/>
          <w:sz w:val="22"/>
          <w:szCs w:val="22"/>
          <w:lang w:eastAsia="ru-RU"/>
        </w:rPr>
        <w:t>должностными лицами</w:t>
      </w:r>
    </w:p>
    <w:p w:rsidR="00380BA4" w:rsidRPr="00F133DD" w:rsidRDefault="00380BA4" w:rsidP="00F133DD">
      <w:pPr>
        <w:spacing w:after="0" w:line="240" w:lineRule="auto"/>
        <w:jc w:val="center"/>
        <w:rPr>
          <w:rFonts w:eastAsia="Calibri" w:cs="Times New Roman"/>
          <w:b/>
          <w:smallCaps w:val="0"/>
          <w:lang w:eastAsia="ru-RU"/>
        </w:rPr>
      </w:pPr>
      <w:r w:rsidRPr="00F133DD">
        <w:rPr>
          <w:rFonts w:eastAsia="Calibri" w:cs="Times New Roman"/>
          <w:b/>
          <w:smallCaps w:val="0"/>
          <w:lang w:eastAsia="ru-RU"/>
        </w:rPr>
        <w:t>Заявка на осуществление закупки</w:t>
      </w:r>
    </w:p>
    <w:p w:rsidR="00380BA4" w:rsidRPr="00F133DD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</w:p>
    <w:p w:rsidR="00380BA4" w:rsidRPr="00380BA4" w:rsidRDefault="00380BA4" w:rsidP="00380BA4">
      <w:pPr>
        <w:spacing w:after="0" w:line="240" w:lineRule="auto"/>
        <w:jc w:val="center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__________________________________________________________________</w:t>
      </w:r>
    </w:p>
    <w:p w:rsidR="00380BA4" w:rsidRPr="00380BA4" w:rsidRDefault="00380BA4" w:rsidP="00380BA4">
      <w:pPr>
        <w:spacing w:after="0" w:line="240" w:lineRule="auto"/>
        <w:jc w:val="center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(наименование подразделения, инициирующего закупку)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5284"/>
        <w:gridCol w:w="3527"/>
      </w:tblGrid>
      <w:tr w:rsidR="00380BA4" w:rsidRPr="00380BA4" w:rsidTr="00380BA4">
        <w:trPr>
          <w:trHeight w:val="15"/>
        </w:trPr>
        <w:tc>
          <w:tcPr>
            <w:tcW w:w="544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lang w:eastAsia="ru-RU"/>
              </w:rPr>
            </w:pPr>
          </w:p>
        </w:tc>
        <w:tc>
          <w:tcPr>
            <w:tcW w:w="5284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lang w:eastAsia="ru-RU"/>
              </w:rPr>
            </w:pPr>
          </w:p>
        </w:tc>
        <w:tc>
          <w:tcPr>
            <w:tcW w:w="3527" w:type="dxa"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Способ определения поставщика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2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Предмет контракта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3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Источник финансирования (с указанием КБК)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4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Количество товара (работ, услуг)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5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Место поставки товара, оказания работ (услуг)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6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Срок поставки товара (выполнения работ, оказания услуг)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7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Начальная (максимальная) цена контракта</w:t>
            </w:r>
          </w:p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ИКЗ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8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Осуществление закупки у субъектов малого предпринимательства, ограничение участия в определении поставщика, установление требований к поставщику,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bookmarkStart w:id="2" w:name="_GoBack"/>
            <w:bookmarkEnd w:id="2"/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9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Преимущества, предоставляемые осуществляющим производство товаров, выполнение работ, оказание услуг учреждениям и предприятиям уголовно-исполнительной системы и организациям инвалидов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10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proofErr w:type="gramStart"/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Требования к гарантийному сроку товара, работы, услуги и (или) объему предоставления гарантий их качества, к обязательности осуществления монтажа и наладки товара (если это предусмотрено технической документацией на товар), к обучению лиц, осуществляющих использование и обслуживание товара (при необходимости), к гарантийному обслуживанию товара, к расходам на обслуживание товара в течение гарантийного срока</w:t>
            </w:r>
            <w:proofErr w:type="gramEnd"/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11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proofErr w:type="gramStart"/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Требования к участникам, перечень документов, которые должны быть представлены участником, в том числе дополнительные требования по Постановлению Правительства РФ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</w:t>
            </w:r>
            <w:proofErr w:type="gramEnd"/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 xml:space="preserve"> характера способны </w:t>
            </w: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lastRenderedPageBreak/>
              <w:t>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подтверждающих».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lastRenderedPageBreak/>
              <w:t>12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Обоснование начальной (максимальной) цены контракта с учетом приказа Минэкономразвития России от 02.10.2013 №567 «Об утверждении методических рекомендаций по применению методов, определения начальной (максимальной) цены контракта, цены контракта, заключаемого с единственным поставщиком (подрядчиком, Подрядчиком)».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13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Возможность заказчика изменить условия контракта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14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15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Требования к наличию лицензии, свидетельства СРО и др. требования в соответствии с законодательством РФ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16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Критерии оценки заявок на участие в открытом конкурсе в электронной форме, запросе предложений величины значимости этих критериев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17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Описание объекта закупки: функциональные, технические, качественные, эксплуатационные характеристики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 xml:space="preserve"> В форме технического задания приложение №___ к заявке</w:t>
            </w: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18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Обеспечение заявки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19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Обеспечение исполнения контракта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20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Обеспечение гарантийных обязательств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21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 xml:space="preserve">Состав комиссии с указанием ФИО и должности сотрудника 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22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Ответственное лицо инициатора закупки за проведение экспертизы товаров, работ, услуг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  <w:tr w:rsidR="00380BA4" w:rsidRPr="00380BA4" w:rsidTr="00380BA4"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23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lang w:eastAsia="ru-RU"/>
              </w:rPr>
              <w:t>Ответственное лицо инициатора закупки за принятие товаров, работ, услуг</w:t>
            </w:r>
          </w:p>
        </w:tc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lang w:eastAsia="ru-RU"/>
              </w:rPr>
            </w:pPr>
          </w:p>
        </w:tc>
      </w:tr>
    </w:tbl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Примечания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1. С заявкой одновременно предоставляются обоснование начальной (максимальной) цены контракта, подготовленное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</w:t>
      </w:r>
      <w:r w:rsidRPr="00380BA4">
        <w:rPr>
          <w:rFonts w:eastAsia="Calibri" w:cs="Times New Roman"/>
          <w:smallCaps w:val="0"/>
          <w:color w:val="2D2D2D"/>
          <w:lang w:val="en-US" w:eastAsia="ru-RU"/>
        </w:rPr>
        <w:t> </w:t>
      </w:r>
      <w:r w:rsidRPr="00380BA4">
        <w:rPr>
          <w:rFonts w:eastAsia="Calibri" w:cs="Times New Roman"/>
          <w:smallCaps w:val="0"/>
          <w:color w:val="2D2D2D"/>
          <w:lang w:eastAsia="ru-RU"/>
        </w:rPr>
        <w:t>единственным поставщиком (подрядчиком, исполнителем).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К заявке могут прилагаться иные документы, характеризующие объект закупки.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2. Заявка со всеми приложениями предоставляется в письменной и электронной форме.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color w:val="2D2D2D"/>
          <w:lang w:eastAsia="ru-RU"/>
        </w:rPr>
        <w:t>3. Заявка должна быть подписана исполнителем, руководителем структурного подразделения Заказчика (заместителем главы администрации), инициирующего закупку, и согласована с начальником отдела бухгалтерского учета и муниципальных закупок (предоставление выписки).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lang w:eastAsia="ru-RU"/>
        </w:rPr>
      </w:pPr>
    </w:p>
    <w:p w:rsidR="00380BA4" w:rsidRPr="00380BA4" w:rsidRDefault="00380BA4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F133DD" w:rsidRDefault="00F133DD" w:rsidP="00380BA4">
      <w:pPr>
        <w:spacing w:after="0" w:line="240" w:lineRule="auto"/>
        <w:jc w:val="right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</w:p>
    <w:p w:rsidR="00380BA4" w:rsidRPr="00380BA4" w:rsidRDefault="00380BA4" w:rsidP="00380BA4">
      <w:pPr>
        <w:spacing w:after="0" w:line="240" w:lineRule="auto"/>
        <w:jc w:val="right"/>
        <w:rPr>
          <w:rFonts w:eastAsia="Calibri" w:cs="Times New Roman"/>
          <w:smallCaps w:val="0"/>
          <w:lang w:eastAsia="ru-RU"/>
        </w:rPr>
      </w:pP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lastRenderedPageBreak/>
        <w:t>Приложение № 2</w:t>
      </w: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br/>
        <w:t>к порядку взаимодействия</w:t>
      </w: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br/>
        <w:t>контрактной службы со структурными подразделениями,</w:t>
      </w: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br/>
        <w:t>должностными лицами</w:t>
      </w: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br/>
      </w:r>
      <w:r w:rsidRPr="00380BA4">
        <w:rPr>
          <w:rFonts w:eastAsia="Calibri" w:cs="Times New Roman"/>
          <w:smallCaps w:val="0"/>
          <w:lang w:eastAsia="ru-RU"/>
        </w:rPr>
        <w:t>_______________________________</w:t>
      </w:r>
    </w:p>
    <w:p w:rsidR="00380BA4" w:rsidRPr="00380BA4" w:rsidRDefault="00380BA4" w:rsidP="00380BA4">
      <w:pPr>
        <w:spacing w:after="0" w:line="240" w:lineRule="auto"/>
        <w:jc w:val="center"/>
        <w:rPr>
          <w:rFonts w:eastAsia="Calibri" w:cs="Times New Roman"/>
          <w:b/>
          <w:smallCaps w:val="0"/>
          <w:color w:val="4C4C4C"/>
          <w:sz w:val="22"/>
          <w:szCs w:val="22"/>
          <w:lang w:eastAsia="ru-RU"/>
        </w:rPr>
      </w:pPr>
      <w:r w:rsidRPr="00F133DD">
        <w:rPr>
          <w:rFonts w:eastAsia="Calibri" w:cs="Times New Roman"/>
          <w:b/>
          <w:smallCaps w:val="0"/>
          <w:color w:val="4C4C4C"/>
          <w:lang w:eastAsia="ru-RU"/>
        </w:rPr>
        <w:t>О</w:t>
      </w:r>
      <w:r w:rsidR="00F133DD" w:rsidRPr="00F133DD">
        <w:rPr>
          <w:rFonts w:eastAsia="Calibri" w:cs="Times New Roman"/>
          <w:b/>
          <w:smallCaps w:val="0"/>
          <w:color w:val="4C4C4C"/>
          <w:lang w:eastAsia="ru-RU"/>
        </w:rPr>
        <w:t>боснование начальной (максимальной) цены контракта</w:t>
      </w:r>
      <w:r w:rsidRPr="00380BA4">
        <w:rPr>
          <w:rFonts w:eastAsia="Calibri" w:cs="Times New Roman"/>
          <w:b/>
          <w:smallCaps w:val="0"/>
          <w:color w:val="4C4C4C"/>
          <w:sz w:val="22"/>
          <w:szCs w:val="22"/>
          <w:lang w:eastAsia="ru-RU"/>
        </w:rPr>
        <w:t>.</w:t>
      </w:r>
    </w:p>
    <w:p w:rsidR="00380BA4" w:rsidRPr="00380BA4" w:rsidRDefault="00380BA4" w:rsidP="00380BA4">
      <w:pPr>
        <w:spacing w:after="0" w:line="240" w:lineRule="auto"/>
        <w:jc w:val="center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t>В обосновании начальной (максимальной) цены контракта</w:t>
      </w:r>
      <w:proofErr w:type="gramStart"/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t xml:space="preserve"> _____________ (______________) </w:t>
      </w:r>
      <w:proofErr w:type="gramEnd"/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t>рублей ____ копеек просим считать коммерческие предложения от 3-х поставщиков.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2261"/>
      </w:tblGrid>
      <w:tr w:rsidR="00380BA4" w:rsidRPr="00380BA4" w:rsidTr="00380BA4">
        <w:trPr>
          <w:trHeight w:val="15"/>
        </w:trPr>
        <w:tc>
          <w:tcPr>
            <w:tcW w:w="9425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2402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</w:tr>
      <w:tr w:rsidR="00380BA4" w:rsidRPr="00380BA4" w:rsidTr="00380BA4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Номер участника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Цена</w:t>
            </w:r>
          </w:p>
        </w:tc>
      </w:tr>
      <w:tr w:rsidR="00380BA4" w:rsidRPr="00380BA4" w:rsidTr="00380BA4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№ 1 (Коммерческое предложение исх. № ___ от __.__.20__ г.)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_____,___</w:t>
            </w:r>
          </w:p>
        </w:tc>
      </w:tr>
      <w:tr w:rsidR="00380BA4" w:rsidRPr="00380BA4" w:rsidTr="00380BA4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№ 2 (Коммерческое предложение исх. № __ от __.__.20__ г.)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_____,___</w:t>
            </w:r>
          </w:p>
        </w:tc>
      </w:tr>
      <w:tr w:rsidR="00380BA4" w:rsidRPr="00380BA4" w:rsidTr="00380BA4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 xml:space="preserve">№ 3 (Коммерческое предложение </w:t>
            </w:r>
            <w:proofErr w:type="spellStart"/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вх</w:t>
            </w:r>
            <w:proofErr w:type="spellEnd"/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. № ___ от __.__.20__ г.)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BA4" w:rsidRPr="00380BA4" w:rsidRDefault="00380BA4" w:rsidP="00380BA4">
            <w:pPr>
              <w:spacing w:after="0" w:line="240" w:lineRule="auto"/>
              <w:jc w:val="both"/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</w:pPr>
            <w:r w:rsidRPr="00380BA4">
              <w:rPr>
                <w:rFonts w:eastAsia="Calibri" w:cs="Times New Roman"/>
                <w:smallCaps w:val="0"/>
                <w:color w:val="2D2D2D"/>
                <w:sz w:val="22"/>
                <w:szCs w:val="22"/>
                <w:lang w:eastAsia="ru-RU"/>
              </w:rPr>
              <w:t>_____,___</w:t>
            </w:r>
          </w:p>
        </w:tc>
      </w:tr>
    </w:tbl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br/>
        <w:t>Расчет:</w:t>
      </w:r>
    </w:p>
    <w:p w:rsidR="00380BA4" w:rsidRPr="00380BA4" w:rsidRDefault="00380BA4" w:rsidP="00380BA4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eastAsia="Times New Roman" w:cs="Times New Roman"/>
          <w:i/>
          <w:smallCaps w:val="0"/>
          <w:color w:val="00000A"/>
          <w:sz w:val="22"/>
          <w:szCs w:val="22"/>
          <w:lang w:eastAsia="ru-RU"/>
        </w:rPr>
      </w:pPr>
      <w:r w:rsidRPr="00380BA4">
        <w:rPr>
          <w:rFonts w:eastAsia="Times New Roman" w:cs="Times New Roman"/>
          <w:i/>
          <w:smallCaps w:val="0"/>
          <w:color w:val="00000A"/>
          <w:sz w:val="22"/>
          <w:szCs w:val="22"/>
          <w:lang w:eastAsia="ru-RU"/>
        </w:rPr>
        <w:t>ОБОСНОВАНИЕ НАЧАЛЬНОЙ (МАКСИМАЛЬНОЙ) ЦЕНЫ КОНТРАКТА.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t>_________________________________________________________________________________</w:t>
      </w:r>
    </w:p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2"/>
        <w:gridCol w:w="1427"/>
        <w:gridCol w:w="983"/>
        <w:gridCol w:w="951"/>
        <w:gridCol w:w="1088"/>
        <w:gridCol w:w="951"/>
        <w:gridCol w:w="1088"/>
        <w:gridCol w:w="951"/>
      </w:tblGrid>
      <w:tr w:rsidR="00380BA4" w:rsidRPr="00380BA4" w:rsidTr="00380BA4">
        <w:trPr>
          <w:trHeight w:val="15"/>
        </w:trPr>
        <w:tc>
          <w:tcPr>
            <w:tcW w:w="284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1832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1427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983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1088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hideMark/>
          </w:tcPr>
          <w:p w:rsidR="00380BA4" w:rsidRPr="00380BA4" w:rsidRDefault="00380BA4" w:rsidP="00380BA4">
            <w:pPr>
              <w:spacing w:after="0" w:line="240" w:lineRule="auto"/>
              <w:rPr>
                <w:rFonts w:eastAsia="Calibri" w:cs="Times New Roman"/>
                <w:smallCaps w:val="0"/>
                <w:sz w:val="22"/>
                <w:szCs w:val="22"/>
                <w:lang w:eastAsia="ru-RU"/>
              </w:rPr>
            </w:pPr>
          </w:p>
        </w:tc>
      </w:tr>
    </w:tbl>
    <w:p w:rsidR="00380BA4" w:rsidRPr="00380BA4" w:rsidRDefault="00380BA4" w:rsidP="00380BA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color w:val="00000A"/>
          <w:sz w:val="22"/>
          <w:szCs w:val="22"/>
        </w:rPr>
        <w:t>Цена контракта формируется из стоимости единицы поставляемого товара, помноженной на его количество, с учетом всех необходимых расходов на перевозку, страхование, уплату таможенных пошлин, налогов и других обязательных платежей, затрат на поставку товара Заказчику (разгрузка, доставка товаров на место назначения).</w:t>
      </w:r>
    </w:p>
    <w:p w:rsidR="006B59E6" w:rsidRDefault="00380BA4" w:rsidP="006B59E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color w:val="00000A"/>
          <w:sz w:val="22"/>
          <w:szCs w:val="22"/>
        </w:rPr>
        <w:t>Обоснование начальной (максимальной) цены контракта на ____________________</w:t>
      </w:r>
      <w:r w:rsidRPr="00380BA4">
        <w:rPr>
          <w:rFonts w:eastAsia="Times New Roman" w:cs="Times New Roman"/>
          <w:smallCaps w:val="0"/>
          <w:color w:val="00000A"/>
          <w:sz w:val="22"/>
          <w:szCs w:val="22"/>
          <w:lang w:eastAsia="ru-RU"/>
        </w:rPr>
        <w:t xml:space="preserve"> </w:t>
      </w:r>
      <w:r w:rsidRPr="00380BA4">
        <w:rPr>
          <w:rFonts w:eastAsia="Times New Roman" w:cs="Times New Roman"/>
          <w:smallCaps w:val="0"/>
          <w:color w:val="00000A"/>
          <w:sz w:val="22"/>
          <w:szCs w:val="22"/>
          <w:lang w:eastAsia="ru-RU"/>
        </w:rPr>
        <w:tab/>
      </w:r>
      <w:proofErr w:type="gramStart"/>
      <w:r w:rsidRPr="00380BA4">
        <w:rPr>
          <w:rFonts w:eastAsia="Calibri" w:cs="Times New Roman"/>
          <w:smallCaps w:val="0"/>
          <w:color w:val="00000A"/>
          <w:sz w:val="22"/>
          <w:szCs w:val="22"/>
        </w:rPr>
        <w:t>рассчитана</w:t>
      </w:r>
      <w:proofErr w:type="gramEnd"/>
      <w:r w:rsidRPr="00380BA4">
        <w:rPr>
          <w:rFonts w:eastAsia="Calibri" w:cs="Times New Roman"/>
          <w:smallCaps w:val="0"/>
          <w:color w:val="00000A"/>
          <w:sz w:val="22"/>
          <w:szCs w:val="22"/>
        </w:rPr>
        <w:t xml:space="preserve"> методом</w:t>
      </w:r>
    </w:p>
    <w:p w:rsidR="00380BA4" w:rsidRPr="00380BA4" w:rsidRDefault="00380BA4" w:rsidP="006B59E6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color w:val="00000A"/>
          <w:sz w:val="22"/>
          <w:szCs w:val="22"/>
        </w:rPr>
        <w:t xml:space="preserve"> сопоставления рыночный цен (анализ рынка) по формуле: </w:t>
      </w:r>
    </w:p>
    <w:p w:rsidR="00380BA4" w:rsidRPr="00380BA4" w:rsidRDefault="00380BA4" w:rsidP="00380BA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noProof/>
          <w:color w:val="00000A"/>
          <w:sz w:val="22"/>
          <w:szCs w:val="22"/>
          <w:lang w:eastAsia="ru-RU"/>
        </w:rPr>
        <w:drawing>
          <wp:inline distT="0" distB="0" distL="0" distR="0" wp14:anchorId="0844B2E5" wp14:editId="4E8FAD8B">
            <wp:extent cx="1630680" cy="4025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A4">
        <w:rPr>
          <w:rFonts w:eastAsia="Calibri" w:cs="Times New Roman"/>
          <w:smallCaps w:val="0"/>
          <w:color w:val="00000A"/>
          <w:sz w:val="22"/>
          <w:szCs w:val="22"/>
        </w:rPr>
        <w:t>,      где:</w:t>
      </w:r>
    </w:p>
    <w:p w:rsidR="00380BA4" w:rsidRPr="00380BA4" w:rsidRDefault="00380BA4" w:rsidP="00380BA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noProof/>
          <w:color w:val="00000A"/>
          <w:sz w:val="22"/>
          <w:szCs w:val="22"/>
          <w:lang w:eastAsia="ru-RU"/>
        </w:rPr>
        <w:drawing>
          <wp:inline distT="0" distB="0" distL="0" distR="0" wp14:anchorId="790189BB" wp14:editId="4B0DBBC6">
            <wp:extent cx="675640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A4">
        <w:rPr>
          <w:rFonts w:eastAsia="Calibri" w:cs="Times New Roman"/>
          <w:smallCaps w:val="0"/>
          <w:color w:val="00000A"/>
          <w:sz w:val="22"/>
          <w:szCs w:val="22"/>
        </w:rPr>
        <w:t xml:space="preserve"> - НМЦК, </w:t>
      </w:r>
      <w:proofErr w:type="gramStart"/>
      <w:r w:rsidRPr="00380BA4">
        <w:rPr>
          <w:rFonts w:eastAsia="Calibri" w:cs="Times New Roman"/>
          <w:smallCaps w:val="0"/>
          <w:color w:val="00000A"/>
          <w:sz w:val="22"/>
          <w:szCs w:val="22"/>
        </w:rPr>
        <w:t>определяемая</w:t>
      </w:r>
      <w:proofErr w:type="gramEnd"/>
      <w:r w:rsidRPr="00380BA4">
        <w:rPr>
          <w:rFonts w:eastAsia="Calibri" w:cs="Times New Roman"/>
          <w:smallCaps w:val="0"/>
          <w:color w:val="00000A"/>
          <w:sz w:val="22"/>
          <w:szCs w:val="22"/>
        </w:rPr>
        <w:t xml:space="preserve"> методом сопоставимых рыночных цен (анализа рынка);</w:t>
      </w:r>
    </w:p>
    <w:p w:rsidR="00380BA4" w:rsidRPr="00380BA4" w:rsidRDefault="00380BA4" w:rsidP="00380BA4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color w:val="00000A"/>
          <w:sz w:val="22"/>
          <w:szCs w:val="22"/>
        </w:rPr>
        <w:t>v - количество (объем) закупаемого товара; n - количество значений, используемых в расчете; i - номер источника ценовой информации;</w:t>
      </w:r>
    </w:p>
    <w:p w:rsidR="00380BA4" w:rsidRPr="00380BA4" w:rsidRDefault="00380BA4" w:rsidP="00380BA4">
      <w:pPr>
        <w:suppressAutoHyphens/>
        <w:spacing w:after="0" w:line="240" w:lineRule="auto"/>
        <w:ind w:firstLine="709"/>
        <w:jc w:val="both"/>
        <w:rPr>
          <w:rFonts w:eastAsia="Calibri" w:cs="Times New Roman"/>
          <w:smallCaps w:val="0"/>
          <w:color w:val="00000A"/>
          <w:sz w:val="22"/>
          <w:szCs w:val="22"/>
        </w:rPr>
      </w:pPr>
      <w:r w:rsidRPr="00380BA4">
        <w:rPr>
          <w:rFonts w:eastAsia="Calibri" w:cs="Times New Roman"/>
          <w:smallCaps w:val="0"/>
          <w:noProof/>
          <w:color w:val="00000A"/>
          <w:sz w:val="22"/>
          <w:szCs w:val="22"/>
          <w:lang w:eastAsia="ru-RU"/>
        </w:rPr>
        <w:drawing>
          <wp:inline distT="0" distB="0" distL="0" distR="0" wp14:anchorId="68E989E5" wp14:editId="625C16C4">
            <wp:extent cx="149860" cy="231775"/>
            <wp:effectExtent l="0" t="0" r="254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BA4">
        <w:rPr>
          <w:rFonts w:eastAsia="Calibri" w:cs="Times New Roman"/>
          <w:smallCaps w:val="0"/>
          <w:color w:val="00000A"/>
          <w:sz w:val="22"/>
          <w:szCs w:val="22"/>
          <w:lang w:eastAsia="ru-RU"/>
        </w:rPr>
        <w:t xml:space="preserve"> - цена единицы </w:t>
      </w:r>
      <w:proofErr w:type="gramStart"/>
      <w:r w:rsidRPr="00380BA4">
        <w:rPr>
          <w:rFonts w:eastAsia="Calibri" w:cs="Times New Roman"/>
          <w:smallCaps w:val="0"/>
          <w:color w:val="00000A"/>
          <w:sz w:val="22"/>
          <w:szCs w:val="22"/>
          <w:lang w:eastAsia="ru-RU"/>
        </w:rPr>
        <w:t>товара</w:t>
      </w:r>
      <w:proofErr w:type="gramEnd"/>
      <w:r w:rsidRPr="00380BA4">
        <w:rPr>
          <w:rFonts w:eastAsia="Calibri" w:cs="Times New Roman"/>
          <w:smallCaps w:val="0"/>
          <w:color w:val="00000A"/>
          <w:sz w:val="22"/>
          <w:szCs w:val="22"/>
          <w:lang w:eastAsia="ru-RU"/>
        </w:rPr>
        <w:t xml:space="preserve"> представленная в источнике с номером i.</w:t>
      </w: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mallCaps w:val="0"/>
          <w:sz w:val="22"/>
          <w:szCs w:val="22"/>
          <w:u w:val="single"/>
          <w:lang w:eastAsia="ru-RU"/>
        </w:rPr>
      </w:pPr>
    </w:p>
    <w:p w:rsidR="00380BA4" w:rsidRPr="00380BA4" w:rsidRDefault="00380BA4" w:rsidP="00380B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mallCaps w:val="0"/>
          <w:sz w:val="22"/>
          <w:szCs w:val="22"/>
          <w:u w:val="single"/>
          <w:lang w:eastAsia="ru-RU"/>
        </w:rPr>
      </w:pPr>
      <w:r w:rsidRPr="00380BA4">
        <w:rPr>
          <w:rFonts w:eastAsia="Times New Roman" w:cs="Times New Roman"/>
          <w:smallCaps w:val="0"/>
          <w:sz w:val="22"/>
          <w:szCs w:val="22"/>
          <w:u w:val="single"/>
          <w:lang w:eastAsia="ru-RU"/>
        </w:rPr>
        <w:t>Расчет начальной (максимальной) цены контракта</w:t>
      </w:r>
    </w:p>
    <w:tbl>
      <w:tblPr>
        <w:tblStyle w:val="a6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11"/>
        <w:gridCol w:w="948"/>
        <w:gridCol w:w="1447"/>
        <w:gridCol w:w="1247"/>
        <w:gridCol w:w="1134"/>
        <w:gridCol w:w="1244"/>
        <w:gridCol w:w="992"/>
        <w:gridCol w:w="1449"/>
      </w:tblGrid>
      <w:tr w:rsidR="00380BA4" w:rsidRPr="00380BA4" w:rsidTr="00F133D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Наименование товара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Ед. </w:t>
            </w:r>
            <w:proofErr w:type="spellStart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изм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Кол-во.  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Информация о цене единицы товара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Однородность совокупности значений выявленных цен, используемых в расчете НМЦК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Расчет НМЦК по формуле</w:t>
            </w:r>
          </w:p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eastAsia="Times New Roman"/>
                <w:smallCaps w:val="0"/>
                <w:noProof/>
                <w:lang w:eastAsia="ru-RU"/>
              </w:rPr>
              <w:drawing>
                <wp:inline distT="0" distB="0" distL="0" distR="0" wp14:anchorId="6CB3C800" wp14:editId="480C9445">
                  <wp:extent cx="1180465" cy="28638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Руб.</w:t>
            </w:r>
          </w:p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</w:tr>
      <w:tr w:rsidR="00380BA4" w:rsidRPr="00380BA4" w:rsidTr="00F133DD">
        <w:trPr>
          <w:trHeight w:val="11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Предложен </w:t>
            </w:r>
          </w:p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№ 1,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Предложен  № 2,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Предложен </w:t>
            </w:r>
          </w:p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№ 3, руб. </w:t>
            </w:r>
          </w:p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Средняя </w:t>
            </w:r>
            <w:proofErr w:type="spellStart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арифм</w:t>
            </w:r>
            <w:proofErr w:type="spellEnd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.  цена ед. товара.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Коэффициент вариации</w:t>
            </w:r>
            <w:proofErr w:type="gramStart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 (%),</w:t>
            </w:r>
            <w:proofErr w:type="gramEnd"/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</w:rPr>
            </w:pPr>
          </w:p>
        </w:tc>
      </w:tr>
      <w:tr w:rsidR="00380BA4" w:rsidRPr="00380BA4" w:rsidTr="00F133DD">
        <w:trPr>
          <w:trHeight w:val="4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Изготовление и поставка сувенирной продукции с логотипом Заказчика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proofErr w:type="spellStart"/>
            <w:proofErr w:type="gramStart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BA4" w:rsidRPr="00380BA4" w:rsidRDefault="00380BA4" w:rsidP="00380BA4">
            <w:pPr>
              <w:rPr>
                <w:rFonts w:ascii="Times New Roman" w:eastAsia="Times New Roman" w:hAnsi="Times New Roman"/>
                <w:smallCaps w:val="0"/>
                <w:lang w:eastAsia="ru-RU"/>
              </w:rPr>
            </w:pPr>
            <w:proofErr w:type="gramStart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>См</w:t>
            </w:r>
            <w:proofErr w:type="gramEnd"/>
            <w:r w:rsidRPr="00380BA4">
              <w:rPr>
                <w:rFonts w:ascii="Times New Roman" w:eastAsia="Times New Roman" w:hAnsi="Times New Roman"/>
                <w:smallCaps w:val="0"/>
                <w:lang w:eastAsia="ru-RU"/>
              </w:rPr>
              <w:t xml:space="preserve"> приложение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4" w:rsidRPr="00380BA4" w:rsidRDefault="00380BA4" w:rsidP="00380BA4">
            <w:pPr>
              <w:jc w:val="center"/>
              <w:rPr>
                <w:rFonts w:ascii="Times New Roman" w:eastAsia="Times New Roman" w:hAnsi="Times New Roman"/>
                <w:smallCaps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text" w:horzAnchor="margin" w:tblpX="-147" w:tblpY="162"/>
        <w:tblW w:w="11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443"/>
      </w:tblGrid>
      <w:tr w:rsidR="00380BA4" w:rsidRPr="00380BA4" w:rsidTr="00F133DD">
        <w:trPr>
          <w:trHeight w:val="465"/>
        </w:trPr>
        <w:tc>
          <w:tcPr>
            <w:tcW w:w="1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80BA4" w:rsidRPr="00380BA4" w:rsidRDefault="00380BA4" w:rsidP="00380BA4">
            <w:pPr>
              <w:suppressAutoHyphens/>
              <w:spacing w:before="30" w:after="0" w:line="240" w:lineRule="auto"/>
              <w:ind w:left="332" w:hanging="332"/>
              <w:jc w:val="center"/>
              <w:rPr>
                <w:rFonts w:eastAsia="Calibri" w:cs="Times New Roman"/>
                <w:smallCaps w:val="0"/>
                <w:color w:val="000000"/>
                <w:sz w:val="22"/>
                <w:szCs w:val="22"/>
              </w:rPr>
            </w:pPr>
            <w:r w:rsidRPr="00380BA4">
              <w:rPr>
                <w:rFonts w:eastAsia="Calibri" w:cs="Times New Roman"/>
                <w:smallCaps w:val="0"/>
                <w:color w:val="000000"/>
                <w:sz w:val="22"/>
                <w:szCs w:val="22"/>
              </w:rPr>
              <w:t>Квадратичное отклонение:</w:t>
            </w:r>
          </w:p>
          <w:p w:rsidR="00380BA4" w:rsidRPr="00380BA4" w:rsidRDefault="00380BA4" w:rsidP="00380BA4">
            <w:pPr>
              <w:suppressAutoHyphens/>
              <w:spacing w:before="30" w:after="0" w:line="240" w:lineRule="auto"/>
              <w:ind w:left="332" w:hanging="332"/>
              <w:jc w:val="center"/>
              <w:rPr>
                <w:rFonts w:eastAsia="Calibri" w:cs="Times New Roman"/>
                <w:smallCaps w:val="0"/>
                <w:color w:val="000000"/>
                <w:sz w:val="22"/>
                <w:szCs w:val="22"/>
              </w:rPr>
            </w:pPr>
            <w:r w:rsidRPr="00380BA4">
              <w:rPr>
                <w:rFonts w:eastAsia="Calibri" w:cs="Times New Roman"/>
                <w:smallCaps w:val="0"/>
                <w:color w:val="000000"/>
                <w:sz w:val="22"/>
                <w:szCs w:val="22"/>
              </w:rPr>
              <w:t xml:space="preserve">ИТОГО НМЦ:  </w:t>
            </w:r>
          </w:p>
        </w:tc>
      </w:tr>
    </w:tbl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sz w:val="22"/>
          <w:szCs w:val="22"/>
          <w:lang w:eastAsia="ru-RU"/>
        </w:rPr>
      </w:pP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t>Подпись ________________/Ф. И. О./</w:t>
      </w:r>
    </w:p>
    <w:p w:rsidR="00380BA4" w:rsidRPr="00380BA4" w:rsidRDefault="00380BA4" w:rsidP="00380BA4">
      <w:pPr>
        <w:spacing w:after="0" w:line="240" w:lineRule="auto"/>
        <w:jc w:val="both"/>
        <w:rPr>
          <w:rFonts w:eastAsia="Calibri" w:cs="Times New Roman"/>
          <w:smallCaps w:val="0"/>
          <w:color w:val="2D2D2D"/>
          <w:sz w:val="22"/>
          <w:szCs w:val="22"/>
          <w:lang w:val="en-US" w:eastAsia="ru-RU"/>
        </w:rPr>
      </w:pPr>
      <w:r w:rsidRPr="00380BA4">
        <w:rPr>
          <w:rFonts w:eastAsia="Calibri" w:cs="Times New Roman"/>
          <w:smallCaps w:val="0"/>
          <w:color w:val="2D2D2D"/>
          <w:sz w:val="22"/>
          <w:szCs w:val="22"/>
          <w:lang w:eastAsia="ru-RU"/>
        </w:rPr>
        <w:t>Дата»</w:t>
      </w:r>
    </w:p>
    <w:p w:rsidR="00380BA4" w:rsidRPr="00380BA4" w:rsidRDefault="00380BA4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sz w:val="22"/>
          <w:szCs w:val="22"/>
          <w:lang w:eastAsia="ru-RU"/>
        </w:rPr>
      </w:pPr>
    </w:p>
    <w:p w:rsidR="00F133DD" w:rsidRDefault="00F133DD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</w:p>
    <w:p w:rsidR="00F133DD" w:rsidRDefault="00F133DD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</w:p>
    <w:p w:rsidR="00F133DD" w:rsidRDefault="00F133DD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</w:p>
    <w:p w:rsidR="00F133DD" w:rsidRDefault="00F133DD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lastRenderedPageBreak/>
        <w:t>ЛИСТ СОГЛАСОВАНИЯ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lang w:eastAsia="ru-RU"/>
        </w:rPr>
      </w:pPr>
      <w:r w:rsidRPr="006F4002">
        <w:rPr>
          <w:rFonts w:eastAsia="Times New Roman" w:cs="Times New Roman"/>
          <w:smallCaps w:val="0"/>
          <w:sz w:val="36"/>
          <w:szCs w:val="36"/>
          <w:lang w:eastAsia="ru-RU"/>
        </w:rPr>
        <w:t>____________________</w:t>
      </w:r>
      <w:r w:rsidRPr="006F4002">
        <w:rPr>
          <w:rFonts w:eastAsia="Times New Roman" w:cs="Times New Roman"/>
          <w:smallCaps w:val="0"/>
          <w:sz w:val="28"/>
          <w:szCs w:val="28"/>
          <w:u w:val="single"/>
          <w:lang w:eastAsia="ru-RU"/>
        </w:rPr>
        <w:t>распоряжение</w:t>
      </w:r>
      <w:r w:rsidRPr="006F4002">
        <w:rPr>
          <w:rFonts w:eastAsia="Times New Roman" w:cs="Times New Roman"/>
          <w:smallCaps w:val="0"/>
          <w:sz w:val="36"/>
          <w:szCs w:val="36"/>
          <w:lang w:eastAsia="ru-RU"/>
        </w:rPr>
        <w:t>______________________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(Наименование  документа)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От____________________________                №_______________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(Дата регистрации документа)                           (№ документа)</w:t>
      </w: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mallCaps w:val="0"/>
          <w:lang w:eastAsia="ru-RU"/>
        </w:rPr>
      </w:pPr>
    </w:p>
    <w:tbl>
      <w:tblPr>
        <w:tblW w:w="86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1"/>
        <w:gridCol w:w="1870"/>
        <w:gridCol w:w="2431"/>
      </w:tblGrid>
      <w:tr w:rsidR="006F4002" w:rsidRPr="006F4002" w:rsidTr="00380BA4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867B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 xml:space="preserve">Проект представил:                     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br/>
            </w:r>
            <w:r w:rsidR="00867B1A">
              <w:rPr>
                <w:rFonts w:eastAsia="Times New Roman" w:cs="Times New Roman"/>
                <w:smallCaps w:val="0"/>
                <w:lang w:eastAsia="ru-RU"/>
              </w:rPr>
              <w:t>Заместитель начальника управления экономики, торговли и муниципальных закупок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t xml:space="preserve">               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 xml:space="preserve"> 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867B1A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>
              <w:rPr>
                <w:rFonts w:eastAsia="Times New Roman" w:cs="Times New Roman"/>
                <w:smallCaps w:val="0"/>
                <w:lang w:eastAsia="ru-RU"/>
              </w:rPr>
              <w:t xml:space="preserve">В Н. </w:t>
            </w:r>
            <w:proofErr w:type="spellStart"/>
            <w:r>
              <w:rPr>
                <w:rFonts w:eastAsia="Times New Roman" w:cs="Times New Roman"/>
                <w:smallCaps w:val="0"/>
                <w:lang w:eastAsia="ru-RU"/>
              </w:rPr>
              <w:t>Галиакберова</w:t>
            </w:r>
            <w:proofErr w:type="spellEnd"/>
          </w:p>
        </w:tc>
      </w:tr>
      <w:tr w:rsidR="006F4002" w:rsidRPr="006F4002" w:rsidTr="00380BA4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>Проект согласовал</w:t>
            </w:r>
            <w:r w:rsidR="00867B1A">
              <w:rPr>
                <w:rFonts w:eastAsia="Times New Roman" w:cs="Times New Roman"/>
                <w:smallCaps w:val="0"/>
                <w:lang w:eastAsia="ru-RU"/>
              </w:rPr>
              <w:t>и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t>: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>Заместитель главы администрации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 xml:space="preserve"> 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>В.И. Глушкова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</w:tr>
      <w:tr w:rsidR="006F4002" w:rsidRPr="006F4002" w:rsidTr="00380BA4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>Заместитель главы администрации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867B1A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>
              <w:rPr>
                <w:rFonts w:eastAsia="Times New Roman" w:cs="Times New Roman"/>
                <w:smallCaps w:val="0"/>
                <w:lang w:eastAsia="ru-RU"/>
              </w:rPr>
              <w:t>А.В. Бобылев</w:t>
            </w:r>
          </w:p>
        </w:tc>
      </w:tr>
      <w:tr w:rsidR="006F4002" w:rsidRPr="006F4002" w:rsidTr="00380BA4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9A3E55" w:rsidP="009A3E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>
              <w:rPr>
                <w:rFonts w:eastAsia="Times New Roman" w:cs="Times New Roman"/>
                <w:smallCaps w:val="0"/>
                <w:lang w:eastAsia="ru-RU"/>
              </w:rPr>
              <w:t>Н</w:t>
            </w:r>
            <w:r w:rsidRPr="009A3E55">
              <w:rPr>
                <w:rFonts w:eastAsia="Times New Roman" w:cs="Times New Roman"/>
                <w:smallCaps w:val="0"/>
                <w:lang w:eastAsia="ru-RU"/>
              </w:rPr>
              <w:t xml:space="preserve">ачальник </w:t>
            </w:r>
            <w:r>
              <w:rPr>
                <w:rFonts w:eastAsia="Times New Roman" w:cs="Times New Roman"/>
                <w:smallCaps w:val="0"/>
                <w:lang w:eastAsia="ru-RU"/>
              </w:rPr>
              <w:t>управления организационной и кадровой работы</w:t>
            </w:r>
            <w:r w:rsidRPr="009A3E55">
              <w:rPr>
                <w:rFonts w:eastAsia="Times New Roman" w:cs="Times New Roman"/>
                <w:smallCaps w:val="0"/>
                <w:lang w:eastAsia="ru-RU"/>
              </w:rPr>
              <w:t xml:space="preserve">         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9A3E55" w:rsidRPr="009A3E55" w:rsidRDefault="009A3E55" w:rsidP="009A3E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9A3E55" w:rsidP="009A3E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9A3E55">
              <w:rPr>
                <w:rFonts w:eastAsia="Times New Roman" w:cs="Times New Roman"/>
                <w:smallCaps w:val="0"/>
                <w:lang w:eastAsia="ru-RU"/>
              </w:rPr>
              <w:t>Н.П. Суханова</w:t>
            </w:r>
          </w:p>
        </w:tc>
      </w:tr>
      <w:tr w:rsidR="006F4002" w:rsidRPr="006F4002" w:rsidTr="00380BA4">
        <w:trPr>
          <w:cantSplit/>
          <w:trHeight w:val="48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 xml:space="preserve">Начальник </w:t>
            </w:r>
            <w:r w:rsidR="009A3E55">
              <w:rPr>
                <w:rFonts w:eastAsia="Times New Roman" w:cs="Times New Roman"/>
                <w:smallCaps w:val="0"/>
                <w:lang w:eastAsia="ru-RU"/>
              </w:rPr>
              <w:t>правового управления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br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9A3E55" w:rsidP="009A3E5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mallCaps w:val="0"/>
                <w:lang w:eastAsia="ru-RU"/>
              </w:rPr>
              <w:t>М.С.Гаухман</w:t>
            </w:r>
            <w:proofErr w:type="spellEnd"/>
          </w:p>
        </w:tc>
      </w:tr>
      <w:tr w:rsidR="006F4002" w:rsidRPr="006F4002" w:rsidTr="00380BA4">
        <w:trPr>
          <w:cantSplit/>
          <w:trHeight w:val="600"/>
        </w:trPr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t xml:space="preserve">Исполнитель:                           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br/>
            </w:r>
            <w:r w:rsidR="009A3E55" w:rsidRPr="009A3E55">
              <w:rPr>
                <w:rFonts w:eastAsia="Times New Roman" w:cs="Times New Roman"/>
                <w:smallCaps w:val="0"/>
                <w:lang w:eastAsia="ru-RU"/>
              </w:rPr>
              <w:t xml:space="preserve">Заместитель начальника управления экономики, торговли и муниципальных закупок               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br/>
              <w:t>8(495) 851-0</w:t>
            </w:r>
            <w:r w:rsidR="009A3E55">
              <w:rPr>
                <w:rFonts w:eastAsia="Times New Roman" w:cs="Times New Roman"/>
                <w:smallCaps w:val="0"/>
                <w:lang w:eastAsia="ru-RU"/>
              </w:rPr>
              <w:t>4</w:t>
            </w:r>
            <w:r w:rsidRPr="006F4002">
              <w:rPr>
                <w:rFonts w:eastAsia="Times New Roman" w:cs="Times New Roman"/>
                <w:smallCaps w:val="0"/>
                <w:lang w:eastAsia="ru-RU"/>
              </w:rPr>
              <w:t>-</w:t>
            </w:r>
            <w:r w:rsidR="009A3E55">
              <w:rPr>
                <w:rFonts w:eastAsia="Times New Roman" w:cs="Times New Roman"/>
                <w:smallCaps w:val="0"/>
                <w:lang w:eastAsia="ru-RU"/>
              </w:rPr>
              <w:t>72</w:t>
            </w: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6F4002">
              <w:rPr>
                <w:rFonts w:eastAsia="Times New Roman" w:cs="Times New Roman"/>
                <w:smallCaps w:val="0"/>
                <w:lang w:eastAsia="ru-RU"/>
              </w:rPr>
              <w:br/>
              <w:t xml:space="preserve">                                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2" w:rsidRPr="006F4002" w:rsidRDefault="006F4002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</w:p>
          <w:p w:rsidR="006F4002" w:rsidRPr="006F4002" w:rsidRDefault="009A3E55" w:rsidP="006F400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mallCaps w:val="0"/>
                <w:lang w:eastAsia="ru-RU"/>
              </w:rPr>
            </w:pPr>
            <w:r w:rsidRPr="009A3E55">
              <w:rPr>
                <w:rFonts w:eastAsia="Times New Roman" w:cs="Times New Roman"/>
                <w:smallCaps w:val="0"/>
                <w:lang w:eastAsia="ru-RU"/>
              </w:rPr>
              <w:t xml:space="preserve">В Н. </w:t>
            </w:r>
            <w:proofErr w:type="spellStart"/>
            <w:r w:rsidRPr="009A3E55">
              <w:rPr>
                <w:rFonts w:eastAsia="Times New Roman" w:cs="Times New Roman"/>
                <w:smallCaps w:val="0"/>
                <w:lang w:eastAsia="ru-RU"/>
              </w:rPr>
              <w:t>Галиакберова</w:t>
            </w:r>
            <w:proofErr w:type="spellEnd"/>
          </w:p>
        </w:tc>
      </w:tr>
    </w:tbl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ascii="Arial" w:eastAsia="Times New Roman" w:hAnsi="Arial" w:cs="Arial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ascii="Arial" w:eastAsia="Times New Roman" w:hAnsi="Arial" w:cs="Arial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ascii="Arial" w:eastAsia="Times New Roman" w:hAnsi="Arial" w:cs="Arial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both"/>
        <w:rPr>
          <w:rFonts w:ascii="Arial" w:eastAsia="Times New Roman" w:hAnsi="Arial" w:cs="Arial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9A3E55" w:rsidRDefault="009A3E55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F133DD" w:rsidRDefault="00F133DD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F133DD" w:rsidRDefault="00F133DD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</w:pPr>
      <w:r w:rsidRPr="006F4002">
        <w:rPr>
          <w:rFonts w:eastAsia="Times New Roman" w:cs="Times New Roman"/>
          <w:smallCaps w:val="0"/>
          <w:sz w:val="36"/>
          <w:szCs w:val="36"/>
          <w:u w:val="single"/>
          <w:lang w:eastAsia="ru-RU"/>
        </w:rPr>
        <w:lastRenderedPageBreak/>
        <w:t>РАССЫЛКА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lang w:eastAsia="ru-RU"/>
        </w:rPr>
      </w:pPr>
      <w:r w:rsidRPr="006F4002">
        <w:rPr>
          <w:rFonts w:eastAsia="Times New Roman" w:cs="Times New Roman"/>
          <w:smallCaps w:val="0"/>
          <w:sz w:val="36"/>
          <w:szCs w:val="36"/>
          <w:lang w:eastAsia="ru-RU"/>
        </w:rPr>
        <w:t>_____________</w:t>
      </w: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 xml:space="preserve"> </w:t>
      </w:r>
      <w:r w:rsidRPr="006F4002">
        <w:rPr>
          <w:rFonts w:eastAsia="Times New Roman" w:cs="Times New Roman"/>
          <w:smallCaps w:val="0"/>
          <w:u w:val="single"/>
          <w:lang w:eastAsia="ru-RU"/>
        </w:rPr>
        <w:t>На бумажном носителе</w:t>
      </w:r>
      <w:r w:rsidRPr="006F4002">
        <w:rPr>
          <w:rFonts w:eastAsia="Times New Roman" w:cs="Times New Roman"/>
          <w:smallCaps w:val="0"/>
          <w:sz w:val="36"/>
          <w:szCs w:val="36"/>
          <w:lang w:eastAsia="ru-RU"/>
        </w:rPr>
        <w:t xml:space="preserve"> ___________________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(На бумажном носителе, по электронной почте)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36"/>
          <w:szCs w:val="36"/>
          <w:lang w:eastAsia="ru-RU"/>
        </w:rPr>
      </w:pPr>
      <w:r w:rsidRPr="006F4002">
        <w:rPr>
          <w:rFonts w:eastAsia="Times New Roman" w:cs="Times New Roman"/>
          <w:smallCaps w:val="0"/>
          <w:sz w:val="36"/>
          <w:szCs w:val="36"/>
          <w:lang w:eastAsia="ru-RU"/>
        </w:rPr>
        <w:t>___________________</w:t>
      </w:r>
      <w:r w:rsidRPr="006F4002">
        <w:rPr>
          <w:rFonts w:eastAsia="Times New Roman" w:cs="Times New Roman"/>
          <w:smallCaps w:val="0"/>
          <w:sz w:val="28"/>
          <w:szCs w:val="28"/>
          <w:u w:val="single"/>
          <w:lang w:eastAsia="ru-RU"/>
        </w:rPr>
        <w:t>распоряжение</w:t>
      </w:r>
      <w:r w:rsidRPr="006F4002">
        <w:rPr>
          <w:rFonts w:eastAsia="Times New Roman" w:cs="Times New Roman"/>
          <w:smallCaps w:val="0"/>
          <w:sz w:val="36"/>
          <w:szCs w:val="36"/>
          <w:lang w:eastAsia="ru-RU"/>
        </w:rPr>
        <w:t>___________________________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(Наименование  документа)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____________________________                _______________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sz w:val="20"/>
          <w:szCs w:val="2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(Дата регистрации документа)                           (№ документа)</w:t>
      </w:r>
    </w:p>
    <w:p w:rsidR="006F4002" w:rsidRPr="006F4002" w:rsidRDefault="006F4002" w:rsidP="006F4002">
      <w:pPr>
        <w:spacing w:after="0" w:line="240" w:lineRule="auto"/>
        <w:jc w:val="center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Список структурных подразделений:</w:t>
      </w: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sz w:val="28"/>
          <w:szCs w:val="28"/>
          <w:lang w:eastAsia="ru-RU"/>
        </w:rPr>
      </w:pPr>
    </w:p>
    <w:p w:rsidR="009A3E55" w:rsidRPr="009A3E55" w:rsidRDefault="009A3E55" w:rsidP="009A3E5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Глушковой В.И.</w:t>
      </w:r>
      <w:r w:rsidRPr="009A3E55">
        <w:rPr>
          <w:rFonts w:eastAsia="Times New Roman" w:cs="Times New Roman"/>
          <w:smallCaps w:val="0"/>
          <w:lang w:eastAsia="ru-RU"/>
        </w:rPr>
        <w:tab/>
      </w:r>
      <w:r w:rsidRPr="009A3E55">
        <w:rPr>
          <w:rFonts w:eastAsia="Times New Roman" w:cs="Times New Roman"/>
          <w:smallCaps w:val="0"/>
          <w:lang w:eastAsia="ru-RU"/>
        </w:rPr>
        <w:tab/>
      </w:r>
    </w:p>
    <w:p w:rsidR="009A3E55" w:rsidRDefault="009A3E55" w:rsidP="009A3E5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Бобылеву А.В.</w:t>
      </w:r>
      <w:r w:rsidRPr="009A3E55">
        <w:rPr>
          <w:rFonts w:eastAsia="Times New Roman" w:cs="Times New Roman"/>
          <w:smallCaps w:val="0"/>
          <w:lang w:eastAsia="ru-RU"/>
        </w:rPr>
        <w:tab/>
      </w:r>
      <w:r w:rsidRPr="009A3E55">
        <w:rPr>
          <w:rFonts w:eastAsia="Times New Roman" w:cs="Times New Roman"/>
          <w:smallCaps w:val="0"/>
          <w:lang w:eastAsia="ru-RU"/>
        </w:rPr>
        <w:tab/>
      </w: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Общий отдел</w:t>
      </w:r>
      <w:r w:rsidRPr="006F4002">
        <w:rPr>
          <w:rFonts w:eastAsia="Times New Roman" w:cs="Times New Roman"/>
          <w:smallCaps w:val="0"/>
          <w:lang w:eastAsia="ru-RU"/>
        </w:rPr>
        <w:tab/>
      </w:r>
    </w:p>
    <w:p w:rsidR="006F4002" w:rsidRPr="006F4002" w:rsidRDefault="006F4002" w:rsidP="006F4002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Организационный отдел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 xml:space="preserve">Планово-экономический  отдел – 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муниципальных закупок-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Управление ЖКХ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архитектуры и градостроительства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Управление по социальным вопросам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бухгалтерского учета и муниципальных заданий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Управление территориальной безопасности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информатизации и защиты информации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Пресс- секретарь главы городского округа -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Юридический отдел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 xml:space="preserve">Отдел архивных документов -  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Первый отдел-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Второй отдел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торговли и предпринимательской деятельности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муниципального внутреннего финансового контроля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Отдел по учету и приватизации жилого фонда –</w:t>
      </w:r>
    </w:p>
    <w:p w:rsidR="009A3E55" w:rsidRPr="009A3E55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 xml:space="preserve">Отдел развития </w:t>
      </w:r>
      <w:proofErr w:type="spellStart"/>
      <w:r w:rsidRPr="009A3E55">
        <w:rPr>
          <w:rFonts w:eastAsia="Times New Roman" w:cs="Times New Roman"/>
          <w:smallCaps w:val="0"/>
          <w:lang w:eastAsia="ru-RU"/>
        </w:rPr>
        <w:t>наукограда</w:t>
      </w:r>
      <w:proofErr w:type="spellEnd"/>
      <w:r w:rsidRPr="009A3E55">
        <w:rPr>
          <w:rFonts w:eastAsia="Times New Roman" w:cs="Times New Roman"/>
          <w:smallCaps w:val="0"/>
          <w:lang w:eastAsia="ru-RU"/>
        </w:rPr>
        <w:t>, инноваций и международных отношений-</w:t>
      </w:r>
    </w:p>
    <w:p w:rsidR="006F4002" w:rsidRPr="006F4002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>Военно-учетный стол -</w:t>
      </w:r>
    </w:p>
    <w:p w:rsid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Тираж:____</w:t>
      </w:r>
      <w:r w:rsidR="009A3E55">
        <w:rPr>
          <w:rFonts w:eastAsia="Times New Roman" w:cs="Times New Roman"/>
          <w:smallCaps w:val="0"/>
          <w:lang w:eastAsia="ru-RU"/>
        </w:rPr>
        <w:t>22</w:t>
      </w:r>
      <w:r w:rsidRPr="006F4002">
        <w:rPr>
          <w:rFonts w:eastAsia="Times New Roman" w:cs="Times New Roman"/>
          <w:smallCaps w:val="0"/>
          <w:lang w:eastAsia="ru-RU"/>
        </w:rPr>
        <w:t>_____                              Количество страниц:____</w:t>
      </w: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</w:p>
    <w:p w:rsidR="009A3E55" w:rsidRDefault="006F4002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 xml:space="preserve">Исполнитель:                           </w:t>
      </w:r>
      <w:r w:rsidRPr="006F4002">
        <w:rPr>
          <w:rFonts w:eastAsia="Times New Roman" w:cs="Times New Roman"/>
          <w:smallCaps w:val="0"/>
          <w:lang w:eastAsia="ru-RU"/>
        </w:rPr>
        <w:br/>
      </w:r>
      <w:r w:rsidR="009A3E55" w:rsidRPr="009A3E55">
        <w:rPr>
          <w:rFonts w:eastAsia="Times New Roman" w:cs="Times New Roman"/>
          <w:smallCaps w:val="0"/>
          <w:lang w:eastAsia="ru-RU"/>
        </w:rPr>
        <w:t xml:space="preserve">Заместитель начальника управления экономики, </w:t>
      </w:r>
    </w:p>
    <w:p w:rsidR="006F4002" w:rsidRPr="006F4002" w:rsidRDefault="009A3E55" w:rsidP="009A3E55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9A3E55">
        <w:rPr>
          <w:rFonts w:eastAsia="Times New Roman" w:cs="Times New Roman"/>
          <w:smallCaps w:val="0"/>
          <w:lang w:eastAsia="ru-RU"/>
        </w:rPr>
        <w:t xml:space="preserve">торговли и муниципальных закупок               </w:t>
      </w:r>
      <w:r w:rsidR="006F4002" w:rsidRPr="006F4002">
        <w:rPr>
          <w:rFonts w:eastAsia="Times New Roman" w:cs="Times New Roman"/>
          <w:smallCaps w:val="0"/>
          <w:lang w:eastAsia="ru-RU"/>
        </w:rPr>
        <w:t xml:space="preserve">______________          </w:t>
      </w:r>
      <w:r>
        <w:rPr>
          <w:rFonts w:eastAsia="Times New Roman" w:cs="Times New Roman"/>
          <w:smallCaps w:val="0"/>
          <w:lang w:eastAsia="ru-RU"/>
        </w:rPr>
        <w:t xml:space="preserve">В.Н. </w:t>
      </w:r>
      <w:proofErr w:type="spellStart"/>
      <w:r>
        <w:rPr>
          <w:rFonts w:eastAsia="Times New Roman" w:cs="Times New Roman"/>
          <w:smallCaps w:val="0"/>
          <w:lang w:eastAsia="ru-RU"/>
        </w:rPr>
        <w:t>Галиакберова</w:t>
      </w:r>
      <w:proofErr w:type="spellEnd"/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(</w:t>
      </w: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Должность</w:t>
      </w:r>
      <w:proofErr w:type="gramStart"/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 xml:space="preserve"> </w:t>
      </w:r>
      <w:r w:rsidRPr="006F4002">
        <w:rPr>
          <w:rFonts w:eastAsia="Times New Roman" w:cs="Times New Roman"/>
          <w:smallCaps w:val="0"/>
          <w:lang w:eastAsia="ru-RU"/>
        </w:rPr>
        <w:t>)</w:t>
      </w:r>
      <w:proofErr w:type="gramEnd"/>
      <w:r w:rsidRPr="006F4002">
        <w:rPr>
          <w:rFonts w:eastAsia="Times New Roman" w:cs="Times New Roman"/>
          <w:smallCaps w:val="0"/>
          <w:lang w:eastAsia="ru-RU"/>
        </w:rPr>
        <w:t xml:space="preserve">                                       (</w:t>
      </w: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Подпись)</w:t>
      </w:r>
      <w:r w:rsidRPr="006F4002">
        <w:rPr>
          <w:rFonts w:eastAsia="Times New Roman" w:cs="Times New Roman"/>
          <w:smallCaps w:val="0"/>
          <w:lang w:eastAsia="ru-RU"/>
        </w:rPr>
        <w:t xml:space="preserve">                            </w:t>
      </w: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(Инициалы, фамилия</w:t>
      </w:r>
      <w:r w:rsidRPr="006F4002">
        <w:rPr>
          <w:rFonts w:eastAsia="Times New Roman" w:cs="Times New Roman"/>
          <w:smallCaps w:val="0"/>
          <w:lang w:eastAsia="ru-RU"/>
        </w:rPr>
        <w:t>)</w:t>
      </w:r>
      <w:r w:rsidRPr="006F4002">
        <w:rPr>
          <w:rFonts w:eastAsia="Times New Roman" w:cs="Times New Roman"/>
          <w:smallCaps w:val="0"/>
          <w:lang w:eastAsia="ru-RU"/>
        </w:rPr>
        <w:br/>
        <w:t>_</w:t>
      </w:r>
      <w:r w:rsidR="009A3E55">
        <w:rPr>
          <w:rFonts w:eastAsia="Times New Roman" w:cs="Times New Roman"/>
          <w:smallCaps w:val="0"/>
          <w:u w:val="single"/>
          <w:lang w:eastAsia="ru-RU"/>
        </w:rPr>
        <w:t>84958510472</w:t>
      </w:r>
      <w:r w:rsidRPr="006F4002">
        <w:rPr>
          <w:rFonts w:eastAsia="Times New Roman" w:cs="Times New Roman"/>
          <w:smallCaps w:val="0"/>
          <w:lang w:eastAsia="ru-RU"/>
        </w:rPr>
        <w:t>______                _______________</w:t>
      </w: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 xml:space="preserve">      (телефон)</w:t>
      </w:r>
      <w:r w:rsidRPr="006F4002">
        <w:rPr>
          <w:rFonts w:eastAsia="Times New Roman" w:cs="Times New Roman"/>
          <w:smallCaps w:val="0"/>
          <w:lang w:eastAsia="ru-RU"/>
        </w:rPr>
        <w:t xml:space="preserve">                                 </w:t>
      </w:r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>(дата</w:t>
      </w:r>
      <w:proofErr w:type="gramStart"/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 xml:space="preserve"> )</w:t>
      </w:r>
      <w:proofErr w:type="gramEnd"/>
      <w:r w:rsidRPr="006F4002">
        <w:rPr>
          <w:rFonts w:eastAsia="Times New Roman" w:cs="Times New Roman"/>
          <w:smallCaps w:val="0"/>
          <w:sz w:val="20"/>
          <w:szCs w:val="20"/>
          <w:lang w:eastAsia="ru-RU"/>
        </w:rPr>
        <w:t xml:space="preserve">  </w:t>
      </w:r>
      <w:r w:rsidRPr="006F4002">
        <w:rPr>
          <w:rFonts w:eastAsia="Times New Roman" w:cs="Times New Roman"/>
          <w:smallCaps w:val="0"/>
          <w:lang w:eastAsia="ru-RU"/>
        </w:rPr>
        <w:t xml:space="preserve">                       </w:t>
      </w: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>Разослано:                    ________________                       ___________________</w:t>
      </w:r>
    </w:p>
    <w:p w:rsidR="006F4002" w:rsidRPr="006F4002" w:rsidRDefault="006F4002" w:rsidP="006F4002">
      <w:pPr>
        <w:spacing w:after="0" w:line="240" w:lineRule="auto"/>
        <w:rPr>
          <w:rFonts w:eastAsia="Times New Roman" w:cs="Times New Roman"/>
          <w:smallCaps w:val="0"/>
          <w:lang w:eastAsia="ru-RU"/>
        </w:rPr>
      </w:pPr>
      <w:r w:rsidRPr="006F4002">
        <w:rPr>
          <w:rFonts w:eastAsia="Times New Roman" w:cs="Times New Roman"/>
          <w:smallCaps w:val="0"/>
          <w:lang w:eastAsia="ru-RU"/>
        </w:rPr>
        <w:t xml:space="preserve">                                                      (Подпись)                            (Инициалы, фамилия)</w:t>
      </w:r>
    </w:p>
    <w:p w:rsidR="0092624D" w:rsidRDefault="006F4002" w:rsidP="009A3E55">
      <w:pPr>
        <w:spacing w:after="0" w:line="240" w:lineRule="auto"/>
      </w:pPr>
      <w:r w:rsidRPr="006F4002">
        <w:rPr>
          <w:rFonts w:eastAsia="Times New Roman" w:cs="Times New Roman"/>
          <w:smallCaps w:val="0"/>
          <w:lang w:eastAsia="ru-RU"/>
        </w:rPr>
        <w:t>_____________</w:t>
      </w:r>
      <w:r w:rsidRPr="006F4002">
        <w:rPr>
          <w:rFonts w:eastAsia="Times New Roman" w:cs="Times New Roman"/>
          <w:smallCaps w:val="0"/>
          <w:lang w:eastAsia="ru-RU"/>
        </w:rPr>
        <w:br/>
        <w:t xml:space="preserve">      (дата) </w:t>
      </w:r>
    </w:p>
    <w:sectPr w:rsidR="0092624D" w:rsidSect="00F133DD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EA8"/>
    <w:multiLevelType w:val="hybridMultilevel"/>
    <w:tmpl w:val="C5304EF2"/>
    <w:lvl w:ilvl="0" w:tplc="AD925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2468E"/>
    <w:multiLevelType w:val="hybridMultilevel"/>
    <w:tmpl w:val="3B30FD36"/>
    <w:lvl w:ilvl="0" w:tplc="A0E019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070F2C"/>
    <w:multiLevelType w:val="hybridMultilevel"/>
    <w:tmpl w:val="F63AB004"/>
    <w:lvl w:ilvl="0" w:tplc="3B160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43D43"/>
    <w:multiLevelType w:val="hybridMultilevel"/>
    <w:tmpl w:val="83085D1A"/>
    <w:lvl w:ilvl="0" w:tplc="51243A1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02"/>
    <w:rsid w:val="00152A02"/>
    <w:rsid w:val="001C2AAC"/>
    <w:rsid w:val="00380BA4"/>
    <w:rsid w:val="0051360D"/>
    <w:rsid w:val="006B59E6"/>
    <w:rsid w:val="006F4002"/>
    <w:rsid w:val="00867B1A"/>
    <w:rsid w:val="008B15DE"/>
    <w:rsid w:val="0092624D"/>
    <w:rsid w:val="009A3E55"/>
    <w:rsid w:val="00B47DA1"/>
    <w:rsid w:val="00ED7FAC"/>
    <w:rsid w:val="00F1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02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867B1A"/>
    <w:pPr>
      <w:ind w:left="720"/>
      <w:contextualSpacing/>
    </w:pPr>
  </w:style>
  <w:style w:type="table" w:styleId="a6">
    <w:name w:val="Table Grid"/>
    <w:basedOn w:val="a1"/>
    <w:uiPriority w:val="59"/>
    <w:rsid w:val="00380BA4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02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867B1A"/>
    <w:pPr>
      <w:ind w:left="720"/>
      <w:contextualSpacing/>
    </w:pPr>
  </w:style>
  <w:style w:type="table" w:styleId="a6">
    <w:name w:val="Table Grid"/>
    <w:basedOn w:val="a1"/>
    <w:uiPriority w:val="59"/>
    <w:rsid w:val="00380BA4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CDCDEC4B16C732AE0DAF0CE6C3DD2D5ACFF34CB4AB933E2E2944A4E7219CA734D234DB97838FFFC7E9A28F5416Z1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40D8A9EFBEB94C8B30C309C19D2E6351CCED57012FDE030BDD902F0BE0200D01005BEFD3A3BA363327D233809EA365BD922B2B4FE9F419YFe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DEAA-0D48-4E89-947A-BAA04423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6700</Words>
  <Characters>38190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6</cp:revision>
  <cp:lastPrinted>2020-06-22T07:07:00Z</cp:lastPrinted>
  <dcterms:created xsi:type="dcterms:W3CDTF">2020-06-19T07:23:00Z</dcterms:created>
  <dcterms:modified xsi:type="dcterms:W3CDTF">2020-06-22T07:09:00Z</dcterms:modified>
</cp:coreProperties>
</file>